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CA088">
      <w:pPr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附件：拟报废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处置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固定资产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及设备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清单</w:t>
      </w:r>
    </w:p>
    <w:tbl>
      <w:tblPr>
        <w:tblStyle w:val="2"/>
        <w:tblW w:w="1025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317"/>
        <w:gridCol w:w="1133"/>
        <w:gridCol w:w="1283"/>
        <w:gridCol w:w="800"/>
        <w:gridCol w:w="717"/>
        <w:gridCol w:w="717"/>
        <w:gridCol w:w="1117"/>
        <w:gridCol w:w="2450"/>
      </w:tblGrid>
      <w:tr w14:paraId="1172E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F5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C1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9D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12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购买日期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B0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使用月限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7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4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F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资产类别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53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报废原因</w:t>
            </w:r>
          </w:p>
        </w:tc>
      </w:tr>
      <w:tr w14:paraId="42C35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BC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AA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电缆</w:t>
            </w:r>
          </w:p>
        </w:tc>
        <w:tc>
          <w:tcPr>
            <w:tcW w:w="11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94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75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2011-07-31</w:t>
            </w:r>
          </w:p>
        </w:tc>
        <w:tc>
          <w:tcPr>
            <w:tcW w:w="8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95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96</w:t>
            </w:r>
          </w:p>
        </w:tc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65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62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270</w:t>
            </w:r>
          </w:p>
        </w:tc>
        <w:tc>
          <w:tcPr>
            <w:tcW w:w="11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0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物探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D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达到使用年限提足折旧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技术淘汰</w:t>
            </w:r>
          </w:p>
        </w:tc>
      </w:tr>
      <w:tr w14:paraId="399B6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8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B5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车载电台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A8B96">
            <w:pPr>
              <w:jc w:val="center"/>
              <w:rPr>
                <w:rFonts w:hint="default" w:ascii="新宋体" w:hAnsi="新宋体" w:eastAsia="新宋体" w:cs="新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F111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5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2006-11-13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91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B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B5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D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电子通信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36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达到使用年限提足折旧，机型淘汰</w:t>
            </w:r>
          </w:p>
        </w:tc>
      </w:tr>
      <w:tr w14:paraId="7AE77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9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2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电台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151B6">
            <w:pPr>
              <w:jc w:val="center"/>
              <w:rPr>
                <w:rFonts w:hint="default" w:ascii="新宋体" w:hAnsi="新宋体" w:eastAsia="新宋体" w:cs="新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PDL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82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2007-08-31</w:t>
            </w:r>
          </w:p>
          <w:p w14:paraId="4280F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2008-01-31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02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F5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58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1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1D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电子通信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1C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达到使用年限提足折旧，机型淘汰</w:t>
            </w:r>
          </w:p>
        </w:tc>
      </w:tr>
      <w:tr w14:paraId="69C24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D0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4C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高压炮盒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A05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F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2007-10-28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B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45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8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48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物探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D3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达到使用年限提足折旧损坏不能继续使用</w:t>
            </w:r>
          </w:p>
        </w:tc>
      </w:tr>
      <w:tr w14:paraId="0191B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4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9B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电缆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C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SC22T（I/0-Ⅱ）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BC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2007-08-15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1D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72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C2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76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1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E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其他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F9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达到使用年限提足折旧不能继续使用</w:t>
            </w:r>
          </w:p>
        </w:tc>
      </w:tr>
      <w:tr w14:paraId="643C8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0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7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对讲机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0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GP88S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E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2004-07-09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2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E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部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1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47</w:t>
            </w:r>
          </w:p>
        </w:tc>
        <w:tc>
          <w:tcPr>
            <w:tcW w:w="11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78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电子通信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F1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达到使用年限提足折旧，机型淘汰</w:t>
            </w:r>
          </w:p>
        </w:tc>
      </w:tr>
      <w:tr w14:paraId="51252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F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29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中转电台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E2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CDR700B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EB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2007-06-29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3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84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8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80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电子通信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7F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达到使用年限提足折旧，机型淘汰</w:t>
            </w:r>
          </w:p>
        </w:tc>
      </w:tr>
      <w:tr w14:paraId="11FA1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D5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1F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段点定位仪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FA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DCY7105A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4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2004-03-04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32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56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A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15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电子通信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4F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达到使用年限提足折旧不能继续使用</w:t>
            </w:r>
          </w:p>
        </w:tc>
      </w:tr>
      <w:tr w14:paraId="79DCC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F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E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1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BD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0F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65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1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331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CD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5B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49F2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097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534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332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12" w:lineRule="auto"/>
              <w:jc w:val="both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拟处置报废电梯情况</w:t>
            </w:r>
          </w:p>
          <w:p w14:paraId="7A9AA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电梯品牌型号：奥的斯OTIS-Sky一台，额定载重量1000kg，8层8站，2010年5月出厂。轿厢为不锈钢材质，电梯对重为水泥复合配重。电梯（含对重水泥芯）全部清运、处置责任及相关费用均由受让方自行承担。受让方已充分知悉标的现状，成交后不得以任何理由要求降价、拒付价款或索赔。</w:t>
            </w:r>
          </w:p>
          <w:p w14:paraId="38F04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both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07B6B7B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EEFCE85-FA1D-4DD9-A58D-5A443EBE238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B210696-52E1-4EF7-B997-F23B500E4424}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3" w:fontKey="{A6DD4535-4DB7-453C-AFF5-2D3C1FAF95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52F09"/>
    <w:rsid w:val="1BA5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2026-10-29T08:57:00Z</dcterms:created>
  <dc:creator>白云</dc:creator>
  <cp:lastModifiedBy>白云</cp:lastModifiedBy>
  <dcterms:modified xsi:type="dcterms:W3CDTF">2026-10-29T08:58:13Z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3F5DDAA822E44074B261D926DEF017E3_11</vt:lpwstr>
  </property>
  <property fmtid="{D5CDD505-2E9C-101B-9397-08002B2CF9AE}" pid="4" name="KSOTemplateDocerSaveRecord">
    <vt:lpwstr>eyJoZGlkIjoiNTA4NDQ0ZjcxNmQyZmYxZTRiNmQ3ZDhmMGM3N2ZmMGYiLCJ1c2VySWQiOiIyNzE5Njk4MDQifQ==</vt:lpwstr>
  </property>
</Properties>
</file>