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60" w:lineRule="auto"/>
        <w:ind w:firstLine="0" w:firstLineChars="0"/>
        <w:jc w:val="center"/>
        <w:rPr>
          <w:rFonts w:hint="eastAsia" w:ascii="微软雅黑" w:hAnsi="微软雅黑" w:eastAsia="微软雅黑" w:cs="微软雅黑"/>
          <w:b w:val="0"/>
          <w:bCs w:val="0"/>
          <w:sz w:val="48"/>
          <w:szCs w:val="48"/>
          <w:lang w:val="en-US" w:eastAsia="zh-CN"/>
        </w:rPr>
      </w:pPr>
      <w:r>
        <w:rPr>
          <w:rFonts w:hint="eastAsia" w:ascii="微软雅黑" w:hAnsi="微软雅黑" w:eastAsia="微软雅黑" w:cs="微软雅黑"/>
          <w:b w:val="0"/>
          <w:bCs w:val="0"/>
          <w:sz w:val="48"/>
          <w:szCs w:val="48"/>
          <w:lang w:val="en-US" w:eastAsia="zh-CN"/>
        </w:rPr>
        <w:t>物探嘉园小区北侧围墙及路面硬化工程</w:t>
      </w:r>
    </w:p>
    <w:p>
      <w:pPr>
        <w:widowControl w:val="0"/>
        <w:spacing w:line="360" w:lineRule="auto"/>
        <w:ind w:firstLine="0" w:firstLineChars="0"/>
        <w:jc w:val="center"/>
        <w:rPr>
          <w:rFonts w:hint="eastAsia" w:ascii="微软雅黑" w:hAnsi="微软雅黑" w:eastAsia="微软雅黑" w:cs="微软雅黑"/>
          <w:b w:val="0"/>
          <w:bCs w:val="0"/>
          <w:sz w:val="48"/>
          <w:szCs w:val="48"/>
          <w:lang w:val="en-US" w:eastAsia="zh-CN"/>
        </w:rPr>
      </w:pPr>
      <w:r>
        <w:rPr>
          <w:rFonts w:hint="eastAsia" w:ascii="微软雅黑" w:hAnsi="微软雅黑" w:eastAsia="微软雅黑" w:cs="微软雅黑"/>
          <w:b w:val="0"/>
          <w:bCs w:val="0"/>
          <w:sz w:val="48"/>
          <w:szCs w:val="48"/>
          <w:lang w:val="en-US" w:eastAsia="zh-CN"/>
        </w:rPr>
        <w:t>采购项目</w:t>
      </w:r>
    </w:p>
    <w:p>
      <w:pPr>
        <w:widowControl w:val="0"/>
        <w:spacing w:line="360" w:lineRule="auto"/>
        <w:ind w:firstLine="0" w:firstLineChars="0"/>
        <w:jc w:val="center"/>
        <w:rPr>
          <w:rFonts w:hint="eastAsia" w:ascii="微软雅黑" w:hAnsi="微软雅黑" w:eastAsia="微软雅黑" w:cs="微软雅黑"/>
          <w:sz w:val="48"/>
          <w:szCs w:val="48"/>
          <w:lang w:val="en-US" w:eastAsia="zh-CN"/>
        </w:rPr>
      </w:pPr>
    </w:p>
    <w:p>
      <w:pPr>
        <w:widowControl w:val="0"/>
        <w:spacing w:line="360" w:lineRule="auto"/>
        <w:ind w:firstLine="0" w:firstLineChars="0"/>
        <w:jc w:val="center"/>
        <w:rPr>
          <w:rFonts w:hint="eastAsia" w:ascii="微软雅黑" w:hAnsi="微软雅黑" w:eastAsia="微软雅黑" w:cs="微软雅黑"/>
          <w:sz w:val="48"/>
          <w:szCs w:val="48"/>
        </w:rPr>
      </w:pPr>
    </w:p>
    <w:p>
      <w:pPr>
        <w:widowControl w:val="0"/>
        <w:spacing w:line="360" w:lineRule="auto"/>
        <w:ind w:firstLine="0" w:firstLineChars="0"/>
        <w:jc w:val="center"/>
        <w:rPr>
          <w:rFonts w:ascii="微软雅黑" w:hAnsi="微软雅黑" w:eastAsia="微软雅黑" w:cs="微软雅黑"/>
          <w:sz w:val="48"/>
          <w:szCs w:val="48"/>
        </w:rPr>
      </w:pPr>
      <w:r>
        <w:rPr>
          <w:rFonts w:hint="eastAsia" w:ascii="微软雅黑" w:hAnsi="微软雅黑" w:eastAsia="微软雅黑" w:cs="微软雅黑"/>
          <w:sz w:val="48"/>
          <w:szCs w:val="48"/>
        </w:rPr>
        <w:t>竞</w:t>
      </w:r>
    </w:p>
    <w:p>
      <w:pPr>
        <w:widowControl w:val="0"/>
        <w:spacing w:line="360" w:lineRule="auto"/>
        <w:ind w:firstLine="0" w:firstLineChars="0"/>
        <w:jc w:val="center"/>
        <w:rPr>
          <w:rFonts w:ascii="微软雅黑" w:hAnsi="微软雅黑" w:eastAsia="微软雅黑" w:cs="微软雅黑"/>
          <w:sz w:val="48"/>
          <w:szCs w:val="48"/>
        </w:rPr>
      </w:pPr>
      <w:r>
        <w:rPr>
          <w:rFonts w:hint="eastAsia" w:ascii="微软雅黑" w:hAnsi="微软雅黑" w:eastAsia="微软雅黑" w:cs="微软雅黑"/>
          <w:sz w:val="48"/>
          <w:szCs w:val="48"/>
        </w:rPr>
        <w:t>争</w:t>
      </w:r>
    </w:p>
    <w:p>
      <w:pPr>
        <w:widowControl w:val="0"/>
        <w:spacing w:line="360" w:lineRule="auto"/>
        <w:ind w:firstLine="0" w:firstLineChars="0"/>
        <w:jc w:val="center"/>
        <w:rPr>
          <w:rFonts w:ascii="微软雅黑" w:hAnsi="微软雅黑" w:eastAsia="微软雅黑" w:cs="微软雅黑"/>
          <w:sz w:val="48"/>
          <w:szCs w:val="48"/>
        </w:rPr>
      </w:pPr>
      <w:r>
        <w:rPr>
          <w:rFonts w:hint="eastAsia" w:ascii="微软雅黑" w:hAnsi="微软雅黑" w:eastAsia="微软雅黑" w:cs="微软雅黑"/>
          <w:sz w:val="48"/>
          <w:szCs w:val="48"/>
        </w:rPr>
        <w:t>性</w:t>
      </w:r>
    </w:p>
    <w:p>
      <w:pPr>
        <w:widowControl w:val="0"/>
        <w:ind w:firstLine="0" w:firstLineChars="0"/>
        <w:jc w:val="center"/>
        <w:rPr>
          <w:rFonts w:ascii="微软雅黑" w:hAnsi="微软雅黑" w:eastAsia="微软雅黑" w:cs="微软雅黑"/>
          <w:sz w:val="48"/>
          <w:szCs w:val="48"/>
        </w:rPr>
      </w:pPr>
      <w:r>
        <w:rPr>
          <w:rFonts w:hint="eastAsia" w:ascii="微软雅黑" w:hAnsi="微软雅黑" w:eastAsia="微软雅黑" w:cs="微软雅黑"/>
          <w:sz w:val="48"/>
          <w:szCs w:val="48"/>
        </w:rPr>
        <w:t>谈</w:t>
      </w:r>
    </w:p>
    <w:p>
      <w:pPr>
        <w:widowControl w:val="0"/>
        <w:ind w:firstLine="0" w:firstLineChars="0"/>
        <w:jc w:val="center"/>
        <w:rPr>
          <w:rFonts w:ascii="微软雅黑" w:hAnsi="微软雅黑" w:eastAsia="微软雅黑" w:cs="微软雅黑"/>
          <w:sz w:val="48"/>
          <w:szCs w:val="48"/>
        </w:rPr>
      </w:pPr>
      <w:r>
        <w:rPr>
          <w:rFonts w:hint="eastAsia" w:ascii="微软雅黑" w:hAnsi="微软雅黑" w:eastAsia="微软雅黑" w:cs="微软雅黑"/>
          <w:sz w:val="48"/>
          <w:szCs w:val="48"/>
        </w:rPr>
        <w:t>判</w:t>
      </w:r>
    </w:p>
    <w:p>
      <w:pPr>
        <w:widowControl w:val="0"/>
        <w:ind w:firstLine="0" w:firstLineChars="0"/>
        <w:jc w:val="center"/>
        <w:rPr>
          <w:rFonts w:ascii="微软雅黑" w:hAnsi="微软雅黑" w:eastAsia="微软雅黑" w:cs="微软雅黑"/>
          <w:sz w:val="48"/>
          <w:szCs w:val="48"/>
        </w:rPr>
      </w:pPr>
      <w:r>
        <w:rPr>
          <w:rFonts w:hint="eastAsia" w:ascii="微软雅黑" w:hAnsi="微软雅黑" w:eastAsia="微软雅黑" w:cs="微软雅黑"/>
          <w:sz w:val="48"/>
          <w:szCs w:val="48"/>
        </w:rPr>
        <w:t>文</w:t>
      </w:r>
    </w:p>
    <w:p>
      <w:pPr>
        <w:widowControl w:val="0"/>
        <w:ind w:firstLine="0" w:firstLineChars="0"/>
        <w:jc w:val="center"/>
        <w:rPr>
          <w:rFonts w:ascii="微软雅黑" w:hAnsi="微软雅黑" w:eastAsia="微软雅黑" w:cs="微软雅黑"/>
          <w:sz w:val="48"/>
          <w:szCs w:val="48"/>
        </w:rPr>
      </w:pPr>
      <w:r>
        <w:rPr>
          <w:rFonts w:hint="eastAsia" w:ascii="微软雅黑" w:hAnsi="微软雅黑" w:eastAsia="微软雅黑" w:cs="微软雅黑"/>
          <w:sz w:val="48"/>
          <w:szCs w:val="48"/>
        </w:rPr>
        <w:t>件</w:t>
      </w:r>
    </w:p>
    <w:p>
      <w:pPr>
        <w:widowControl w:val="0"/>
        <w:ind w:firstLine="0" w:firstLineChars="0"/>
        <w:rPr>
          <w:rFonts w:ascii="微软雅黑" w:hAnsi="微软雅黑" w:eastAsia="微软雅黑" w:cs="微软雅黑"/>
          <w:sz w:val="44"/>
          <w:szCs w:val="44"/>
        </w:rPr>
      </w:pPr>
    </w:p>
    <w:p>
      <w:pPr>
        <w:widowControl w:val="0"/>
        <w:ind w:left="-141" w:leftChars="-44" w:firstLine="0" w:firstLineChars="0"/>
        <w:jc w:val="center"/>
        <w:rPr>
          <w:rFonts w:ascii="Calibri" w:hAnsi="Calibri" w:eastAsia="宋体"/>
          <w:sz w:val="36"/>
          <w:szCs w:val="36"/>
        </w:rPr>
      </w:pPr>
    </w:p>
    <w:p>
      <w:pPr>
        <w:widowControl w:val="0"/>
        <w:ind w:left="-141" w:leftChars="-44" w:firstLine="0" w:firstLineChars="0"/>
        <w:jc w:val="center"/>
        <w:rPr>
          <w:rFonts w:ascii="Calibri" w:hAnsi="Calibri" w:eastAsia="宋体"/>
          <w:sz w:val="36"/>
          <w:szCs w:val="36"/>
        </w:rPr>
      </w:pPr>
      <w:r>
        <w:rPr>
          <w:rFonts w:hint="eastAsia" w:ascii="Calibri" w:hAnsi="Calibri" w:eastAsia="宋体"/>
          <w:sz w:val="36"/>
          <w:szCs w:val="36"/>
        </w:rPr>
        <w:t>采购单位：</w:t>
      </w:r>
      <w:r>
        <w:rPr>
          <w:rFonts w:hint="eastAsia" w:ascii="仿宋_GB2312" w:hAnsi="仿宋_GB2312" w:eastAsia="仿宋_GB2312" w:cs="仿宋_GB2312"/>
          <w:sz w:val="36"/>
          <w:szCs w:val="36"/>
          <w:lang w:val="en-US" w:eastAsia="zh-CN"/>
        </w:rPr>
        <w:t>中国煤炭地质总局地球物理勘探研究院</w:t>
      </w:r>
    </w:p>
    <w:p>
      <w:pPr>
        <w:widowControl w:val="0"/>
        <w:ind w:firstLine="0" w:firstLineChars="0"/>
        <w:jc w:val="center"/>
        <w:rPr>
          <w:rFonts w:ascii="Calibri" w:hAnsi="Calibri" w:eastAsia="宋体"/>
          <w:sz w:val="36"/>
          <w:szCs w:val="36"/>
        </w:rPr>
      </w:pPr>
      <w:r>
        <w:rPr>
          <w:rFonts w:ascii="Calibri" w:hAnsi="Calibri" w:eastAsia="宋体"/>
          <w:sz w:val="36"/>
          <w:szCs w:val="36"/>
        </w:rPr>
        <w:t>20</w:t>
      </w:r>
      <w:r>
        <w:rPr>
          <w:rFonts w:hint="eastAsia" w:ascii="Calibri" w:hAnsi="Calibri" w:eastAsia="宋体"/>
          <w:sz w:val="36"/>
          <w:szCs w:val="36"/>
          <w:lang w:val="en-US" w:eastAsia="zh-CN"/>
        </w:rPr>
        <w:t>20</w:t>
      </w:r>
      <w:r>
        <w:rPr>
          <w:rFonts w:hint="eastAsia" w:ascii="Calibri" w:hAnsi="Calibri" w:eastAsia="宋体"/>
          <w:sz w:val="36"/>
          <w:szCs w:val="36"/>
        </w:rPr>
        <w:t>年</w:t>
      </w:r>
      <w:r>
        <w:rPr>
          <w:rFonts w:hint="eastAsia" w:ascii="Calibri" w:hAnsi="Calibri" w:eastAsia="宋体"/>
          <w:sz w:val="36"/>
          <w:szCs w:val="36"/>
          <w:lang w:val="en-US" w:eastAsia="zh-CN"/>
        </w:rPr>
        <w:t>04</w:t>
      </w:r>
      <w:r>
        <w:rPr>
          <w:rFonts w:hint="eastAsia" w:ascii="Calibri" w:hAnsi="Calibri" w:eastAsia="宋体"/>
          <w:sz w:val="36"/>
          <w:szCs w:val="36"/>
        </w:rPr>
        <w:t>月</w:t>
      </w:r>
    </w:p>
    <w:p>
      <w:pPr>
        <w:ind w:firstLine="640"/>
        <w:sectPr>
          <w:headerReference r:id="rId5" w:type="first"/>
          <w:footerReference r:id="rId8" w:type="first"/>
          <w:headerReference r:id="rId3" w:type="default"/>
          <w:footerReference r:id="rId6" w:type="default"/>
          <w:headerReference r:id="rId4" w:type="even"/>
          <w:footerReference r:id="rId7" w:type="even"/>
          <w:pgSz w:w="11906" w:h="16838"/>
          <w:pgMar w:top="1440" w:right="1588" w:bottom="1440" w:left="1588" w:header="851" w:footer="992" w:gutter="0"/>
          <w:cols w:space="425" w:num="1"/>
          <w:docGrid w:type="lines" w:linePitch="312" w:charSpace="0"/>
        </w:sectPr>
      </w:pPr>
    </w:p>
    <w:p>
      <w:pPr>
        <w:ind w:firstLine="0" w:firstLineChars="0"/>
        <w:jc w:val="center"/>
        <w:rPr>
          <w:rFonts w:ascii="宋体" w:hAnsi="宋体" w:eastAsia="宋体"/>
          <w:b/>
          <w:sz w:val="44"/>
          <w:szCs w:val="44"/>
        </w:rPr>
      </w:pPr>
      <w:r>
        <w:rPr>
          <w:rFonts w:hint="eastAsia" w:ascii="宋体" w:hAnsi="宋体" w:eastAsia="宋体"/>
          <w:b/>
          <w:sz w:val="44"/>
          <w:szCs w:val="44"/>
        </w:rPr>
        <w:t>目</w:t>
      </w:r>
      <w:r>
        <w:rPr>
          <w:rFonts w:ascii="宋体" w:hAnsi="宋体" w:eastAsia="宋体"/>
          <w:b/>
          <w:sz w:val="44"/>
          <w:szCs w:val="44"/>
        </w:rPr>
        <w:t xml:space="preserve"> </w:t>
      </w:r>
      <w:r>
        <w:rPr>
          <w:rFonts w:hint="eastAsia" w:ascii="宋体" w:hAnsi="宋体" w:eastAsia="宋体"/>
          <w:b/>
          <w:sz w:val="44"/>
          <w:szCs w:val="44"/>
        </w:rPr>
        <w:t>录</w:t>
      </w:r>
    </w:p>
    <w:p>
      <w:pPr>
        <w:ind w:firstLine="0" w:firstLineChars="0"/>
        <w:jc w:val="center"/>
        <w:rPr>
          <w:rFonts w:ascii="宋体" w:hAnsi="宋体" w:eastAsia="宋体"/>
          <w:b/>
          <w:sz w:val="44"/>
          <w:szCs w:val="44"/>
        </w:rPr>
      </w:pPr>
    </w:p>
    <w:p>
      <w:pPr>
        <w:pStyle w:val="11"/>
        <w:tabs>
          <w:tab w:val="right" w:leader="dot" w:pos="8306"/>
          <w:tab w:val="clear" w:pos="8296"/>
        </w:tabs>
      </w:pPr>
      <w:r>
        <w:rPr>
          <w:rFonts w:ascii="宋体" w:hAnsi="宋体" w:eastAsia="宋体"/>
          <w:b/>
          <w:sz w:val="44"/>
          <w:szCs w:val="44"/>
        </w:rPr>
        <w:fldChar w:fldCharType="begin"/>
      </w:r>
      <w:r>
        <w:rPr>
          <w:rFonts w:ascii="宋体" w:hAnsi="宋体" w:eastAsia="宋体"/>
          <w:b/>
          <w:sz w:val="44"/>
          <w:szCs w:val="44"/>
        </w:rPr>
        <w:instrText xml:space="preserve"> TOC \o "1-1" \h \z \u </w:instrText>
      </w:r>
      <w:r>
        <w:rPr>
          <w:rFonts w:ascii="宋体" w:hAnsi="宋体" w:eastAsia="宋体"/>
          <w:b/>
          <w:sz w:val="44"/>
          <w:szCs w:val="44"/>
        </w:rPr>
        <w:fldChar w:fldCharType="separate"/>
      </w:r>
      <w:r>
        <w:rPr>
          <w:rFonts w:ascii="宋体" w:hAnsi="宋体" w:eastAsia="宋体"/>
          <w:szCs w:val="44"/>
        </w:rPr>
        <w:fldChar w:fldCharType="begin"/>
      </w:r>
      <w:r>
        <w:rPr>
          <w:rFonts w:ascii="宋体" w:hAnsi="宋体" w:eastAsia="宋体"/>
          <w:szCs w:val="44"/>
        </w:rPr>
        <w:instrText xml:space="preserve"> HYPERLINK \l _Toc10138 </w:instrText>
      </w:r>
      <w:r>
        <w:rPr>
          <w:rFonts w:ascii="宋体" w:hAnsi="宋体" w:eastAsia="宋体"/>
          <w:szCs w:val="44"/>
        </w:rPr>
        <w:fldChar w:fldCharType="separate"/>
      </w:r>
      <w:r>
        <w:rPr>
          <w:rFonts w:hint="eastAsia"/>
          <w:szCs w:val="36"/>
        </w:rPr>
        <w:t>第一部分</w:t>
      </w:r>
      <w:r>
        <w:rPr>
          <w:szCs w:val="36"/>
        </w:rPr>
        <w:t xml:space="preserve"> </w:t>
      </w:r>
      <w:r>
        <w:rPr>
          <w:rFonts w:hint="eastAsia"/>
          <w:szCs w:val="36"/>
        </w:rPr>
        <w:t>竞争性谈判公告</w:t>
      </w:r>
      <w:r>
        <w:tab/>
      </w:r>
      <w:r>
        <w:fldChar w:fldCharType="begin"/>
      </w:r>
      <w:r>
        <w:instrText xml:space="preserve"> PAGEREF _Toc10138 </w:instrText>
      </w:r>
      <w:r>
        <w:fldChar w:fldCharType="separate"/>
      </w:r>
      <w:r>
        <w:t>1</w:t>
      </w:r>
      <w:r>
        <w:fldChar w:fldCharType="end"/>
      </w:r>
      <w:r>
        <w:rPr>
          <w:rFonts w:ascii="宋体" w:hAnsi="宋体" w:eastAsia="宋体"/>
          <w:szCs w:val="44"/>
        </w:rPr>
        <w:fldChar w:fldCharType="end"/>
      </w:r>
    </w:p>
    <w:p>
      <w:pPr>
        <w:pStyle w:val="11"/>
        <w:tabs>
          <w:tab w:val="right" w:leader="dot" w:pos="8306"/>
          <w:tab w:val="clear" w:pos="8296"/>
        </w:tabs>
      </w:pPr>
      <w:r>
        <w:rPr>
          <w:rFonts w:ascii="宋体" w:hAnsi="宋体" w:eastAsia="宋体"/>
          <w:szCs w:val="44"/>
        </w:rPr>
        <w:fldChar w:fldCharType="begin"/>
      </w:r>
      <w:r>
        <w:rPr>
          <w:rFonts w:ascii="宋体" w:hAnsi="宋体" w:eastAsia="宋体"/>
          <w:szCs w:val="44"/>
        </w:rPr>
        <w:instrText xml:space="preserve"> HYPERLINK \l _Toc4852 </w:instrText>
      </w:r>
      <w:r>
        <w:rPr>
          <w:rFonts w:ascii="宋体" w:hAnsi="宋体" w:eastAsia="宋体"/>
          <w:szCs w:val="44"/>
        </w:rPr>
        <w:fldChar w:fldCharType="separate"/>
      </w:r>
      <w:r>
        <w:rPr>
          <w:rFonts w:hint="eastAsia"/>
          <w:szCs w:val="36"/>
        </w:rPr>
        <w:t xml:space="preserve">第二部分 </w:t>
      </w:r>
      <w:r>
        <w:rPr>
          <w:rFonts w:hint="eastAsia"/>
          <w:szCs w:val="36"/>
          <w:lang w:val="en-US" w:eastAsia="zh-CN"/>
        </w:rPr>
        <w:t>工程基本要求</w:t>
      </w:r>
      <w:r>
        <w:tab/>
      </w:r>
      <w:r>
        <w:fldChar w:fldCharType="begin"/>
      </w:r>
      <w:r>
        <w:instrText xml:space="preserve"> PAGEREF _Toc4852 </w:instrText>
      </w:r>
      <w:r>
        <w:fldChar w:fldCharType="separate"/>
      </w:r>
      <w:r>
        <w:t>3</w:t>
      </w:r>
      <w:r>
        <w:fldChar w:fldCharType="end"/>
      </w:r>
      <w:r>
        <w:rPr>
          <w:rFonts w:ascii="宋体" w:hAnsi="宋体" w:eastAsia="宋体"/>
          <w:szCs w:val="44"/>
        </w:rPr>
        <w:fldChar w:fldCharType="end"/>
      </w:r>
    </w:p>
    <w:p>
      <w:pPr>
        <w:pStyle w:val="11"/>
        <w:tabs>
          <w:tab w:val="right" w:leader="dot" w:pos="8306"/>
          <w:tab w:val="clear" w:pos="8296"/>
        </w:tabs>
      </w:pPr>
      <w:r>
        <w:rPr>
          <w:rFonts w:ascii="宋体" w:hAnsi="宋体" w:eastAsia="宋体"/>
          <w:szCs w:val="44"/>
        </w:rPr>
        <w:fldChar w:fldCharType="begin"/>
      </w:r>
      <w:r>
        <w:rPr>
          <w:rFonts w:ascii="宋体" w:hAnsi="宋体" w:eastAsia="宋体"/>
          <w:szCs w:val="44"/>
        </w:rPr>
        <w:instrText xml:space="preserve"> HYPERLINK \l _Toc25274 </w:instrText>
      </w:r>
      <w:r>
        <w:rPr>
          <w:rFonts w:ascii="宋体" w:hAnsi="宋体" w:eastAsia="宋体"/>
          <w:szCs w:val="44"/>
        </w:rPr>
        <w:fldChar w:fldCharType="separate"/>
      </w:r>
      <w:r>
        <w:rPr>
          <w:rFonts w:hint="eastAsia" w:ascii="仿宋_GB2312" w:hAnsi="仿宋_GB2312" w:eastAsia="仿宋_GB2312" w:cs="仿宋_GB2312"/>
          <w:szCs w:val="36"/>
        </w:rPr>
        <w:t xml:space="preserve">第三部分 </w:t>
      </w:r>
      <w:r>
        <w:rPr>
          <w:rFonts w:hint="eastAsia" w:ascii="仿宋_GB2312" w:hAnsi="仿宋_GB2312" w:eastAsia="仿宋_GB2312" w:cs="仿宋_GB2312"/>
          <w:bCs/>
          <w:szCs w:val="36"/>
        </w:rPr>
        <w:t>投标人的资格要求</w:t>
      </w:r>
      <w:r>
        <w:tab/>
      </w:r>
      <w:r>
        <w:fldChar w:fldCharType="begin"/>
      </w:r>
      <w:r>
        <w:instrText xml:space="preserve"> PAGEREF _Toc25274 </w:instrText>
      </w:r>
      <w:r>
        <w:fldChar w:fldCharType="separate"/>
      </w:r>
      <w:r>
        <w:t>4</w:t>
      </w:r>
      <w:r>
        <w:fldChar w:fldCharType="end"/>
      </w:r>
      <w:r>
        <w:rPr>
          <w:rFonts w:ascii="宋体" w:hAnsi="宋体" w:eastAsia="宋体"/>
          <w:szCs w:val="44"/>
        </w:rPr>
        <w:fldChar w:fldCharType="end"/>
      </w:r>
    </w:p>
    <w:p>
      <w:pPr>
        <w:pStyle w:val="11"/>
        <w:tabs>
          <w:tab w:val="right" w:leader="dot" w:pos="8306"/>
          <w:tab w:val="clear" w:pos="8296"/>
        </w:tabs>
      </w:pPr>
      <w:r>
        <w:rPr>
          <w:rFonts w:ascii="宋体" w:hAnsi="宋体" w:eastAsia="宋体"/>
          <w:szCs w:val="44"/>
        </w:rPr>
        <w:fldChar w:fldCharType="begin"/>
      </w:r>
      <w:r>
        <w:rPr>
          <w:rFonts w:ascii="宋体" w:hAnsi="宋体" w:eastAsia="宋体"/>
          <w:szCs w:val="44"/>
        </w:rPr>
        <w:instrText xml:space="preserve"> HYPERLINK \l _Toc220 </w:instrText>
      </w:r>
      <w:r>
        <w:rPr>
          <w:rFonts w:ascii="宋体" w:hAnsi="宋体" w:eastAsia="宋体"/>
          <w:szCs w:val="44"/>
        </w:rPr>
        <w:fldChar w:fldCharType="separate"/>
      </w:r>
      <w:r>
        <w:rPr>
          <w:rFonts w:hint="eastAsia" w:ascii="仿宋_GB2312" w:hAnsi="仿宋_GB2312" w:eastAsia="仿宋_GB2312" w:cs="仿宋_GB2312"/>
          <w:szCs w:val="36"/>
        </w:rPr>
        <w:t>第</w:t>
      </w:r>
      <w:r>
        <w:rPr>
          <w:rFonts w:hint="eastAsia" w:ascii="仿宋_GB2312" w:hAnsi="仿宋_GB2312" w:eastAsia="仿宋_GB2312" w:cs="仿宋_GB2312"/>
          <w:szCs w:val="36"/>
          <w:lang w:val="en-US" w:eastAsia="zh-CN"/>
        </w:rPr>
        <w:t>四</w:t>
      </w:r>
      <w:r>
        <w:rPr>
          <w:rFonts w:hint="eastAsia" w:ascii="仿宋_GB2312" w:hAnsi="仿宋_GB2312" w:eastAsia="仿宋_GB2312" w:cs="仿宋_GB2312"/>
          <w:szCs w:val="36"/>
        </w:rPr>
        <w:t>部分 竞争性谈判要求</w:t>
      </w:r>
      <w:r>
        <w:tab/>
      </w:r>
      <w:r>
        <w:fldChar w:fldCharType="begin"/>
      </w:r>
      <w:r>
        <w:instrText xml:space="preserve"> PAGEREF _Toc220 </w:instrText>
      </w:r>
      <w:r>
        <w:fldChar w:fldCharType="separate"/>
      </w:r>
      <w:r>
        <w:t>5</w:t>
      </w:r>
      <w:r>
        <w:fldChar w:fldCharType="end"/>
      </w:r>
      <w:r>
        <w:rPr>
          <w:rFonts w:ascii="宋体" w:hAnsi="宋体" w:eastAsia="宋体"/>
          <w:szCs w:val="44"/>
        </w:rPr>
        <w:fldChar w:fldCharType="end"/>
      </w:r>
    </w:p>
    <w:p>
      <w:pPr>
        <w:pStyle w:val="11"/>
        <w:tabs>
          <w:tab w:val="right" w:leader="dot" w:pos="8306"/>
          <w:tab w:val="clear" w:pos="8296"/>
        </w:tabs>
      </w:pPr>
      <w:r>
        <w:rPr>
          <w:rFonts w:ascii="宋体" w:hAnsi="宋体" w:eastAsia="宋体"/>
          <w:szCs w:val="44"/>
        </w:rPr>
        <w:fldChar w:fldCharType="begin"/>
      </w:r>
      <w:r>
        <w:rPr>
          <w:rFonts w:ascii="宋体" w:hAnsi="宋体" w:eastAsia="宋体"/>
          <w:szCs w:val="44"/>
        </w:rPr>
        <w:instrText xml:space="preserve"> HYPERLINK \l _Toc30024 </w:instrText>
      </w:r>
      <w:r>
        <w:rPr>
          <w:rFonts w:ascii="宋体" w:hAnsi="宋体" w:eastAsia="宋体"/>
          <w:szCs w:val="44"/>
        </w:rPr>
        <w:fldChar w:fldCharType="separate"/>
      </w:r>
      <w:r>
        <w:rPr>
          <w:rFonts w:hint="eastAsia"/>
        </w:rPr>
        <w:t>第</w:t>
      </w:r>
      <w:r>
        <w:rPr>
          <w:rFonts w:hint="eastAsia"/>
          <w:lang w:val="en-US" w:eastAsia="zh-CN"/>
        </w:rPr>
        <w:t>五</w:t>
      </w:r>
      <w:r>
        <w:rPr>
          <w:rFonts w:hint="eastAsia"/>
        </w:rPr>
        <w:t>部分 报价文件格式</w:t>
      </w:r>
      <w:r>
        <w:tab/>
      </w:r>
      <w:r>
        <w:fldChar w:fldCharType="begin"/>
      </w:r>
      <w:r>
        <w:instrText xml:space="preserve"> PAGEREF _Toc30024 </w:instrText>
      </w:r>
      <w:r>
        <w:fldChar w:fldCharType="separate"/>
      </w:r>
      <w:r>
        <w:t>9</w:t>
      </w:r>
      <w:r>
        <w:fldChar w:fldCharType="end"/>
      </w:r>
      <w:r>
        <w:rPr>
          <w:rFonts w:ascii="宋体" w:hAnsi="宋体" w:eastAsia="宋体"/>
          <w:szCs w:val="44"/>
        </w:rPr>
        <w:fldChar w:fldCharType="end"/>
      </w:r>
    </w:p>
    <w:p>
      <w:pPr>
        <w:pStyle w:val="11"/>
        <w:spacing w:line="760" w:lineRule="exact"/>
        <w:rPr>
          <w:rFonts w:ascii="宋体" w:hAnsi="宋体" w:eastAsia="宋体"/>
          <w:b/>
          <w:sz w:val="44"/>
          <w:szCs w:val="44"/>
        </w:rPr>
      </w:pPr>
      <w:r>
        <w:rPr>
          <w:rFonts w:ascii="宋体" w:hAnsi="宋体" w:eastAsia="宋体"/>
          <w:szCs w:val="44"/>
        </w:rPr>
        <w:fldChar w:fldCharType="end"/>
      </w:r>
    </w:p>
    <w:p>
      <w:pPr>
        <w:ind w:firstLine="0" w:firstLineChars="0"/>
        <w:jc w:val="center"/>
        <w:rPr>
          <w:rFonts w:ascii="宋体" w:hAnsi="宋体" w:eastAsia="宋体"/>
          <w:b/>
          <w:sz w:val="44"/>
          <w:szCs w:val="44"/>
        </w:rPr>
      </w:pPr>
    </w:p>
    <w:p>
      <w:pPr>
        <w:ind w:firstLine="0" w:firstLineChars="0"/>
        <w:jc w:val="center"/>
        <w:rPr>
          <w:rFonts w:ascii="宋体" w:hAnsi="宋体" w:eastAsia="宋体"/>
          <w:b/>
          <w:sz w:val="44"/>
          <w:szCs w:val="44"/>
        </w:rPr>
      </w:pPr>
    </w:p>
    <w:p>
      <w:pPr>
        <w:ind w:firstLine="0" w:firstLineChars="0"/>
        <w:jc w:val="center"/>
        <w:rPr>
          <w:rFonts w:ascii="宋体" w:hAnsi="宋体" w:eastAsia="宋体"/>
          <w:b/>
          <w:sz w:val="44"/>
          <w:szCs w:val="44"/>
        </w:rPr>
      </w:pPr>
    </w:p>
    <w:p>
      <w:pPr>
        <w:ind w:firstLine="0" w:firstLineChars="0"/>
        <w:jc w:val="center"/>
        <w:rPr>
          <w:rFonts w:ascii="宋体" w:hAnsi="宋体" w:eastAsia="宋体"/>
          <w:b/>
          <w:sz w:val="44"/>
          <w:szCs w:val="44"/>
        </w:rPr>
      </w:pPr>
    </w:p>
    <w:p>
      <w:pPr>
        <w:ind w:firstLine="0" w:firstLineChars="0"/>
        <w:jc w:val="center"/>
        <w:rPr>
          <w:rFonts w:ascii="宋体" w:hAnsi="宋体" w:eastAsia="宋体"/>
          <w:b/>
          <w:sz w:val="44"/>
          <w:szCs w:val="44"/>
        </w:rPr>
      </w:pPr>
    </w:p>
    <w:p>
      <w:pPr>
        <w:ind w:firstLine="0" w:firstLineChars="0"/>
        <w:jc w:val="center"/>
        <w:rPr>
          <w:rFonts w:ascii="宋体" w:hAnsi="宋体" w:eastAsia="宋体"/>
          <w:b/>
          <w:sz w:val="44"/>
          <w:szCs w:val="44"/>
        </w:rPr>
      </w:pPr>
    </w:p>
    <w:p>
      <w:pPr>
        <w:ind w:firstLine="0" w:firstLineChars="0"/>
        <w:rPr>
          <w:rFonts w:ascii="宋体" w:hAnsi="宋体" w:eastAsia="宋体"/>
          <w:b/>
          <w:sz w:val="44"/>
          <w:szCs w:val="44"/>
        </w:rPr>
      </w:pPr>
    </w:p>
    <w:p>
      <w:pPr>
        <w:ind w:firstLine="640"/>
        <w:sectPr>
          <w:footerReference r:id="rId9" w:type="default"/>
          <w:pgSz w:w="11906" w:h="16838"/>
          <w:pgMar w:top="1440" w:right="1800" w:bottom="1440" w:left="1800" w:header="851" w:footer="992" w:gutter="0"/>
          <w:pgNumType w:fmt="upperRoman" w:start="1"/>
          <w:cols w:space="425" w:num="1"/>
          <w:docGrid w:type="lines" w:linePitch="312" w:charSpace="0"/>
        </w:sectPr>
      </w:pPr>
    </w:p>
    <w:p>
      <w:pPr>
        <w:pStyle w:val="2"/>
        <w:rPr>
          <w:sz w:val="36"/>
          <w:szCs w:val="36"/>
        </w:rPr>
      </w:pPr>
      <w:bookmarkStart w:id="0" w:name="_Toc10138"/>
      <w:r>
        <w:rPr>
          <w:rFonts w:hint="eastAsia"/>
          <w:sz w:val="36"/>
          <w:szCs w:val="36"/>
        </w:rPr>
        <w:t>第一部分</w:t>
      </w:r>
      <w:r>
        <w:rPr>
          <w:sz w:val="36"/>
          <w:szCs w:val="36"/>
        </w:rPr>
        <w:t xml:space="preserve"> </w:t>
      </w:r>
      <w:r>
        <w:rPr>
          <w:rFonts w:hint="eastAsia"/>
          <w:sz w:val="36"/>
          <w:szCs w:val="36"/>
        </w:rPr>
        <w:t>竞争性谈判公告</w:t>
      </w:r>
      <w:bookmarkEnd w:id="0"/>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中国煤炭地质总局地球物理勘探研究院现对物探嘉园小区北侧围墙及路面硬化工程采购项目开展竞争性谈判采购，</w:t>
      </w:r>
      <w:r>
        <w:rPr>
          <w:rFonts w:hint="eastAsia" w:ascii="仿宋_GB2312" w:hAnsi="仿宋_GB2312" w:eastAsia="仿宋_GB2312" w:cs="仿宋_GB2312"/>
          <w:sz w:val="28"/>
          <w:szCs w:val="28"/>
        </w:rPr>
        <w:t>公开邀请符合要求的单位前来进行谈判及报价。</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562" w:firstLineChars="200"/>
        <w:jc w:val="both"/>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一、项目信息</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r>
        <w:rPr>
          <w:rFonts w:hint="eastAsia" w:ascii="仿宋_GB2312" w:hAnsi="仿宋_GB2312" w:eastAsia="仿宋_GB2312" w:cs="仿宋_GB2312"/>
          <w:sz w:val="28"/>
          <w:szCs w:val="28"/>
          <w:lang w:val="en-US" w:eastAsia="zh-CN"/>
        </w:rPr>
        <w:t>中国煤炭地质总局地球物理勘探研究院物探嘉园小区北侧围墙及路面硬化工程采购项目</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采购内容：</w:t>
      </w:r>
      <w:r>
        <w:rPr>
          <w:rFonts w:hint="eastAsia" w:ascii="仿宋_GB2312" w:hAnsi="仿宋_GB2312" w:eastAsia="仿宋_GB2312" w:cs="仿宋_GB2312"/>
          <w:sz w:val="28"/>
          <w:szCs w:val="28"/>
          <w:lang w:val="en-US" w:eastAsia="zh-CN"/>
        </w:rPr>
        <w:t>拆除物探嘉园小区北侧现有彩钢围挡，新建铁艺围墙，</w:t>
      </w:r>
      <w:r>
        <w:rPr>
          <w:rFonts w:hint="eastAsia"/>
          <w:sz w:val="32"/>
          <w:szCs w:val="32"/>
          <w:lang w:val="en-US" w:eastAsia="zh-CN"/>
        </w:rPr>
        <w:t>对现裸土路面进行硬化，围墙内部种植花树。</w:t>
      </w:r>
      <w:r>
        <w:rPr>
          <w:rFonts w:hint="eastAsia" w:ascii="仿宋_GB2312" w:hAnsi="仿宋_GB2312" w:eastAsia="仿宋_GB2312" w:cs="仿宋_GB2312"/>
          <w:sz w:val="28"/>
          <w:szCs w:val="28"/>
          <w:lang w:val="en-US" w:eastAsia="zh-CN"/>
        </w:rPr>
        <w:t>详细内容见竞争性谈判文件。</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项目联系人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李浩华</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560" w:firstLineChars="200"/>
        <w:jc w:val="both"/>
        <w:textAlignment w:val="auto"/>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sz w:val="28"/>
          <w:szCs w:val="28"/>
          <w:lang w:val="en-US" w:eastAsia="zh-CN"/>
        </w:rPr>
        <w:t>联系方式</w:t>
      </w:r>
      <w:r>
        <w:rPr>
          <w:rFonts w:hint="eastAsia" w:ascii="仿宋_GB2312" w:hAnsi="仿宋_GB2312" w:eastAsia="仿宋_GB2312" w:cs="仿宋_GB2312"/>
          <w:sz w:val="28"/>
          <w:szCs w:val="28"/>
        </w:rPr>
        <w:t>：</w:t>
      </w:r>
      <w:r>
        <w:rPr>
          <w:rFonts w:hint="eastAsia" w:ascii="仿宋_GB2312" w:hAnsi="仿宋_GB2312" w:eastAsia="仿宋_GB2312" w:cs="仿宋_GB2312"/>
          <w:bCs/>
          <w:kern w:val="0"/>
          <w:sz w:val="28"/>
          <w:szCs w:val="28"/>
          <w:lang w:val="en-US" w:eastAsia="zh-CN"/>
        </w:rPr>
        <w:t>0312-3684343</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562" w:firstLineChars="200"/>
        <w:jc w:val="both"/>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二</w:t>
      </w:r>
      <w:r>
        <w:rPr>
          <w:rFonts w:hint="eastAsia" w:ascii="仿宋_GB2312" w:hAnsi="仿宋_GB2312" w:eastAsia="仿宋_GB2312" w:cs="仿宋_GB2312"/>
          <w:b/>
          <w:sz w:val="28"/>
          <w:szCs w:val="28"/>
        </w:rPr>
        <w:t>、采购单位信息</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单位名称：</w:t>
      </w:r>
      <w:r>
        <w:rPr>
          <w:rFonts w:hint="eastAsia" w:ascii="仿宋_GB2312" w:hAnsi="仿宋_GB2312" w:eastAsia="仿宋_GB2312" w:cs="仿宋_GB2312"/>
          <w:sz w:val="28"/>
          <w:szCs w:val="28"/>
          <w:lang w:val="en-US" w:eastAsia="zh-CN"/>
        </w:rPr>
        <w:t>中国煤炭地质总局地球物理勘探研究院</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单位地址：河北省涿州市范阳西路</w:t>
      </w:r>
      <w:r>
        <w:rPr>
          <w:rFonts w:hint="eastAsia" w:ascii="仿宋_GB2312" w:hAnsi="仿宋_GB2312" w:eastAsia="仿宋_GB2312" w:cs="仿宋_GB2312"/>
          <w:sz w:val="28"/>
          <w:szCs w:val="28"/>
          <w:lang w:val="en-US" w:eastAsia="zh-CN"/>
        </w:rPr>
        <w:t>56</w:t>
      </w:r>
      <w:r>
        <w:rPr>
          <w:rFonts w:hint="eastAsia" w:ascii="仿宋_GB2312" w:hAnsi="仿宋_GB2312" w:eastAsia="仿宋_GB2312" w:cs="仿宋_GB2312"/>
          <w:sz w:val="28"/>
          <w:szCs w:val="28"/>
        </w:rPr>
        <w:t>号</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采购联系人及联系方式：李娜（0312-3684696）</w:t>
      </w:r>
    </w:p>
    <w:p>
      <w:pPr>
        <w:keepNext w:val="0"/>
        <w:keepLines w:val="0"/>
        <w:pageBreakBefore w:val="0"/>
        <w:numPr>
          <w:ilvl w:val="0"/>
          <w:numId w:val="1"/>
        </w:numPr>
        <w:kinsoku/>
        <w:wordWrap/>
        <w:overflowPunct/>
        <w:topLinePunct w:val="0"/>
        <w:autoSpaceDE/>
        <w:autoSpaceDN/>
        <w:bidi w:val="0"/>
        <w:adjustRightInd w:val="0"/>
        <w:snapToGrid w:val="0"/>
        <w:spacing w:beforeAutospacing="0" w:afterAutospacing="0" w:line="360" w:lineRule="auto"/>
        <w:ind w:leftChars="0" w:firstLine="562" w:firstLineChars="200"/>
        <w:jc w:val="both"/>
        <w:textAlignment w:val="auto"/>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谈判文件获取</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60" w:lineRule="auto"/>
        <w:ind w:firstLine="560" w:firstLineChars="200"/>
        <w:jc w:val="both"/>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20</w:t>
      </w:r>
      <w:r>
        <w:rPr>
          <w:rFonts w:hint="eastAsia" w:ascii="仿宋_GB2312" w:hAnsi="仿宋_GB2312" w:eastAsia="仿宋_GB2312" w:cs="仿宋_GB2312"/>
          <w:bCs/>
          <w:kern w:val="0"/>
          <w:sz w:val="28"/>
          <w:szCs w:val="28"/>
          <w:lang w:val="en-US" w:eastAsia="zh-CN"/>
        </w:rPr>
        <w:t>20</w:t>
      </w:r>
      <w:r>
        <w:rPr>
          <w:rFonts w:hint="eastAsia" w:ascii="仿宋_GB2312" w:hAnsi="仿宋_GB2312" w:eastAsia="仿宋_GB2312" w:cs="仿宋_GB2312"/>
          <w:bCs/>
          <w:kern w:val="0"/>
          <w:sz w:val="28"/>
          <w:szCs w:val="28"/>
        </w:rPr>
        <w:t>年</w:t>
      </w:r>
      <w:r>
        <w:rPr>
          <w:rFonts w:hint="eastAsia" w:ascii="仿宋_GB2312" w:hAnsi="仿宋_GB2312" w:eastAsia="仿宋_GB2312" w:cs="仿宋_GB2312"/>
          <w:bCs/>
          <w:kern w:val="0"/>
          <w:sz w:val="28"/>
          <w:szCs w:val="28"/>
          <w:lang w:val="en-US" w:eastAsia="zh-CN"/>
        </w:rPr>
        <w:t>4</w:t>
      </w:r>
      <w:r>
        <w:rPr>
          <w:rFonts w:hint="eastAsia" w:ascii="仿宋_GB2312" w:hAnsi="仿宋_GB2312" w:eastAsia="仿宋_GB2312" w:cs="仿宋_GB2312"/>
          <w:bCs/>
          <w:kern w:val="0"/>
          <w:sz w:val="28"/>
          <w:szCs w:val="28"/>
        </w:rPr>
        <w:t>月</w:t>
      </w:r>
      <w:r>
        <w:rPr>
          <w:rFonts w:hint="eastAsia" w:ascii="仿宋_GB2312" w:hAnsi="仿宋_GB2312" w:eastAsia="仿宋_GB2312" w:cs="仿宋_GB2312"/>
          <w:bCs/>
          <w:kern w:val="0"/>
          <w:sz w:val="28"/>
          <w:szCs w:val="28"/>
          <w:lang w:val="en-US" w:eastAsia="zh-CN"/>
        </w:rPr>
        <w:t>15</w:t>
      </w:r>
      <w:r>
        <w:rPr>
          <w:rFonts w:hint="eastAsia" w:ascii="仿宋_GB2312" w:hAnsi="仿宋_GB2312" w:eastAsia="仿宋_GB2312" w:cs="仿宋_GB2312"/>
          <w:bCs/>
          <w:kern w:val="0"/>
          <w:sz w:val="28"/>
          <w:szCs w:val="28"/>
        </w:rPr>
        <w:t>日至</w:t>
      </w:r>
      <w:r>
        <w:rPr>
          <w:rFonts w:hint="eastAsia" w:ascii="仿宋_GB2312" w:hAnsi="仿宋_GB2312" w:eastAsia="仿宋_GB2312" w:cs="仿宋_GB2312"/>
          <w:bCs/>
          <w:kern w:val="0"/>
          <w:sz w:val="28"/>
          <w:szCs w:val="28"/>
          <w:lang w:val="en-US" w:eastAsia="zh-CN"/>
        </w:rPr>
        <w:t>4</w:t>
      </w:r>
      <w:r>
        <w:rPr>
          <w:rFonts w:hint="eastAsia" w:ascii="仿宋_GB2312" w:hAnsi="仿宋_GB2312" w:eastAsia="仿宋_GB2312" w:cs="仿宋_GB2312"/>
          <w:bCs/>
          <w:kern w:val="0"/>
          <w:sz w:val="28"/>
          <w:szCs w:val="28"/>
        </w:rPr>
        <w:t>月</w:t>
      </w:r>
      <w:r>
        <w:rPr>
          <w:rFonts w:hint="eastAsia" w:ascii="仿宋_GB2312" w:hAnsi="仿宋_GB2312" w:eastAsia="仿宋_GB2312" w:cs="仿宋_GB2312"/>
          <w:bCs/>
          <w:kern w:val="0"/>
          <w:sz w:val="28"/>
          <w:szCs w:val="28"/>
          <w:lang w:val="en-US" w:eastAsia="zh-CN"/>
        </w:rPr>
        <w:t>21</w:t>
      </w:r>
      <w:r>
        <w:rPr>
          <w:rFonts w:hint="eastAsia" w:ascii="仿宋_GB2312" w:hAnsi="仿宋_GB2312" w:eastAsia="仿宋_GB2312" w:cs="仿宋_GB2312"/>
          <w:bCs/>
          <w:kern w:val="0"/>
          <w:sz w:val="28"/>
          <w:szCs w:val="28"/>
        </w:rPr>
        <w:t>日在</w:t>
      </w:r>
      <w:r>
        <w:rPr>
          <w:rFonts w:hint="eastAsia" w:ascii="仿宋_GB2312" w:hAnsi="仿宋_GB2312" w:eastAsia="仿宋_GB2312" w:cs="仿宋_GB2312"/>
          <w:sz w:val="28"/>
          <w:szCs w:val="28"/>
        </w:rPr>
        <w:t>中国煤炭地质总局</w:t>
      </w:r>
      <w:r>
        <w:rPr>
          <w:rFonts w:hint="eastAsia" w:ascii="仿宋_GB2312" w:hAnsi="仿宋_GB2312" w:eastAsia="仿宋_GB2312" w:cs="仿宋_GB2312"/>
          <w:sz w:val="28"/>
          <w:szCs w:val="28"/>
          <w:lang w:val="en-US" w:eastAsia="zh-CN"/>
        </w:rPr>
        <w:t>地球物理勘探研究院</w:t>
      </w:r>
      <w:r>
        <w:rPr>
          <w:rFonts w:hint="eastAsia" w:ascii="仿宋_GB2312" w:hAnsi="仿宋_GB2312" w:eastAsia="仿宋_GB2312" w:cs="仿宋_GB2312"/>
          <w:bCs/>
          <w:kern w:val="0"/>
          <w:sz w:val="28"/>
          <w:szCs w:val="28"/>
        </w:rPr>
        <w:t>官方网站http://ricge.ccgc.cn/此公告下方自行下载。</w:t>
      </w:r>
    </w:p>
    <w:p>
      <w:pPr>
        <w:spacing w:line="360" w:lineRule="auto"/>
        <w:ind w:left="0" w:leftChars="0" w:firstLine="562" w:firstLineChars="20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
          <w:kern w:val="0"/>
          <w:sz w:val="28"/>
          <w:szCs w:val="28"/>
        </w:rPr>
        <w:t>五、踏勘现场</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供应商自行联系</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踏勘现场事宜。</w:t>
      </w:r>
    </w:p>
    <w:p>
      <w:pPr>
        <w:spacing w:line="360" w:lineRule="auto"/>
        <w:ind w:firstLine="643"/>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六、报价文件要求</w:t>
      </w:r>
    </w:p>
    <w:p>
      <w:pPr>
        <w:spacing w:line="360" w:lineRule="auto"/>
        <w:ind w:firstLine="6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报价供应商应准备一份资格审核文件（</w:t>
      </w:r>
      <w:r>
        <w:rPr>
          <w:rFonts w:hint="eastAsia" w:ascii="仿宋_GB2312" w:hAnsi="仿宋_GB2312" w:eastAsia="仿宋_GB2312" w:cs="仿宋_GB2312"/>
          <w:sz w:val="28"/>
          <w:szCs w:val="28"/>
          <w:u w:val="single"/>
        </w:rPr>
        <w:t>独立于报价文件之外</w:t>
      </w:r>
      <w:r>
        <w:rPr>
          <w:rFonts w:hint="eastAsia" w:ascii="仿宋_GB2312" w:hAnsi="仿宋_GB2312" w:eastAsia="仿宋_GB2312" w:cs="仿宋_GB2312"/>
          <w:sz w:val="28"/>
          <w:szCs w:val="28"/>
        </w:rPr>
        <w:t>，不密封），包括：法人身份证明及身份证复印件、法人授权书及被授权人身份证复印件、被授权人身份证原件、营业执照复印件</w:t>
      </w:r>
      <w:r>
        <w:rPr>
          <w:rFonts w:hint="eastAsia" w:ascii="仿宋_GB2312" w:hAnsi="仿宋_GB2312" w:eastAsia="仿宋_GB2312" w:cs="仿宋_GB2312"/>
          <w:sz w:val="28"/>
          <w:szCs w:val="28"/>
          <w:lang w:eastAsia="zh-CN"/>
        </w:rPr>
        <w:t>、开户许可证复印件、相关资质复印件</w:t>
      </w:r>
      <w:r>
        <w:rPr>
          <w:rFonts w:hint="eastAsia" w:ascii="仿宋_GB2312" w:hAnsi="仿宋_GB2312" w:eastAsia="仿宋_GB2312" w:cs="仿宋_GB2312"/>
          <w:sz w:val="28"/>
          <w:szCs w:val="28"/>
        </w:rPr>
        <w:t>，以上所有复印件均加盖公章。</w:t>
      </w:r>
    </w:p>
    <w:p>
      <w:pPr>
        <w:spacing w:line="360" w:lineRule="auto"/>
        <w:ind w:firstLine="6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报价文件为正本一份、副本两份，按谈判文件要求格式加盖公章</w:t>
      </w:r>
      <w:r>
        <w:rPr>
          <w:rFonts w:hint="eastAsia" w:ascii="仿宋_GB2312" w:hAnsi="仿宋_GB2312" w:eastAsia="仿宋_GB2312" w:cs="仿宋_GB2312"/>
          <w:sz w:val="28"/>
          <w:szCs w:val="28"/>
          <w:u w:val="single"/>
          <w:lang w:val="en-US" w:eastAsia="zh-CN"/>
        </w:rPr>
        <w:t>装</w:t>
      </w:r>
      <w:r>
        <w:rPr>
          <w:rFonts w:hint="eastAsia" w:ascii="仿宋_GB2312" w:hAnsi="仿宋_GB2312" w:eastAsia="仿宋_GB2312" w:cs="仿宋_GB2312"/>
          <w:sz w:val="28"/>
          <w:szCs w:val="28"/>
          <w:u w:val="single"/>
        </w:rPr>
        <w:t>订并密封</w:t>
      </w:r>
      <w:r>
        <w:rPr>
          <w:rFonts w:hint="eastAsia" w:ascii="仿宋_GB2312" w:hAnsi="仿宋_GB2312" w:eastAsia="仿宋_GB2312" w:cs="仿宋_GB2312"/>
          <w:sz w:val="28"/>
          <w:szCs w:val="28"/>
        </w:rPr>
        <w:t>，谈判及评审会议现场开启。</w:t>
      </w:r>
    </w:p>
    <w:p>
      <w:pPr>
        <w:spacing w:line="360" w:lineRule="auto"/>
        <w:ind w:firstLine="643"/>
        <w:jc w:val="lef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rPr>
        <w:t>报价有效</w:t>
      </w:r>
      <w:r>
        <w:rPr>
          <w:rFonts w:hint="eastAsia" w:ascii="仿宋_GB2312" w:hAnsi="仿宋_GB2312" w:eastAsia="仿宋_GB2312" w:cs="仿宋_GB2312"/>
          <w:b/>
          <w:sz w:val="28"/>
          <w:szCs w:val="28"/>
        </w:rPr>
        <w:t>期：</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0天。</w:t>
      </w:r>
    </w:p>
    <w:p>
      <w:pPr>
        <w:spacing w:line="360" w:lineRule="auto"/>
        <w:ind w:firstLine="643"/>
        <w:jc w:val="left"/>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lang w:val="en-US" w:eastAsia="zh-CN"/>
        </w:rPr>
        <w:t>八</w:t>
      </w:r>
      <w:r>
        <w:rPr>
          <w:rFonts w:hint="eastAsia" w:ascii="仿宋_GB2312" w:hAnsi="仿宋_GB2312" w:eastAsia="仿宋_GB2312" w:cs="仿宋_GB2312"/>
          <w:b/>
          <w:sz w:val="28"/>
          <w:szCs w:val="28"/>
        </w:rPr>
        <w:t>、报价文件递交</w:t>
      </w:r>
      <w:r>
        <w:rPr>
          <w:rFonts w:hint="eastAsia" w:ascii="仿宋_GB2312" w:hAnsi="仿宋_GB2312" w:eastAsia="仿宋_GB2312" w:cs="仿宋_GB2312"/>
          <w:b/>
          <w:sz w:val="28"/>
          <w:szCs w:val="28"/>
          <w:lang w:eastAsia="zh-CN"/>
        </w:rPr>
        <w:t>：</w:t>
      </w:r>
    </w:p>
    <w:p>
      <w:pPr>
        <w:spacing w:line="360" w:lineRule="auto"/>
        <w:ind w:firstLine="6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报价文件递交截至时间：</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日1</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:00</w:t>
      </w:r>
      <w:r>
        <w:rPr>
          <w:rFonts w:hint="eastAsia" w:ascii="仿宋_GB2312" w:hAnsi="仿宋_GB2312" w:eastAsia="仿宋_GB2312" w:cs="仿宋_GB2312"/>
          <w:sz w:val="28"/>
          <w:szCs w:val="28"/>
          <w:lang w:val="en-US" w:eastAsia="zh-CN"/>
        </w:rPr>
        <w:t>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文件递交地点：涿州市范阳西路56号中煤总局物探研究院1108室。具体谈判时间另行通知。</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560" w:firstLineChars="200"/>
        <w:jc w:val="both"/>
        <w:textAlignment w:val="auto"/>
        <w:rPr>
          <w:rFonts w:hint="eastAsia" w:ascii="仿宋_GB2312" w:hAnsi="仿宋_GB2312" w:eastAsia="仿宋_GB2312" w:cs="仿宋_GB2312"/>
          <w:sz w:val="28"/>
          <w:szCs w:val="28"/>
        </w:rPr>
      </w:pPr>
    </w:p>
    <w:p>
      <w:pPr>
        <w:spacing w:line="360" w:lineRule="auto"/>
        <w:ind w:firstLine="640"/>
        <w:rPr>
          <w:rFonts w:hint="eastAsia" w:ascii="仿宋" w:hAnsi="仿宋" w:cs="仿宋"/>
          <w:szCs w:val="32"/>
        </w:rPr>
      </w:pPr>
    </w:p>
    <w:p>
      <w:pPr>
        <w:pStyle w:val="2"/>
        <w:numPr>
          <w:ilvl w:val="0"/>
          <w:numId w:val="2"/>
        </w:numPr>
        <w:rPr>
          <w:sz w:val="36"/>
          <w:szCs w:val="36"/>
        </w:rPr>
      </w:pPr>
      <w:bookmarkStart w:id="1" w:name="_Toc4852"/>
      <w:r>
        <w:rPr>
          <w:rFonts w:hint="eastAsia"/>
          <w:sz w:val="36"/>
          <w:szCs w:val="36"/>
          <w:lang w:val="en-US" w:eastAsia="zh-CN"/>
        </w:rPr>
        <w:t>工程基本要求</w:t>
      </w:r>
      <w:bookmarkEnd w:id="1"/>
    </w:p>
    <w:p>
      <w:pPr>
        <w:pStyle w:val="6"/>
        <w:keepNext w:val="0"/>
        <w:keepLines w:val="0"/>
        <w:pageBreakBefore w:val="0"/>
        <w:kinsoku/>
        <w:wordWrap/>
        <w:overflowPunct/>
        <w:topLinePunct w:val="0"/>
        <w:autoSpaceDE/>
        <w:autoSpaceDN/>
        <w:bidi w:val="0"/>
        <w:adjustRightInd w:val="0"/>
        <w:snapToGrid w:val="0"/>
        <w:spacing w:after="0"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中国煤炭地质总局地球物理勘探研究院物探嘉园小区北侧围墙及路面硬化工程采购项目，具体施工要求如下：</w:t>
      </w:r>
    </w:p>
    <w:p>
      <w:pPr>
        <w:pStyle w:val="6"/>
        <w:keepNext w:val="0"/>
        <w:keepLines w:val="0"/>
        <w:pageBreakBefore w:val="0"/>
        <w:kinsoku/>
        <w:wordWrap/>
        <w:overflowPunct/>
        <w:topLinePunct w:val="0"/>
        <w:autoSpaceDE/>
        <w:autoSpaceDN/>
        <w:bidi w:val="0"/>
        <w:adjustRightInd w:val="0"/>
        <w:snapToGrid w:val="0"/>
        <w:spacing w:after="0" w:line="360" w:lineRule="auto"/>
        <w:ind w:firstLine="562" w:firstLineChars="200"/>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一、施工要求</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1.拆除现有彩钢围挡200m，根据消防要求，在西北侧制作6m宽铁艺大门。</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2.新建铁艺围墙210m,底部为砖混结构，外侧贴文化石瓷砖，上部为铁艺栅栏，标准参照西侧围墙高度。</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3.对现裸土路面进行硬化，硬化面积为2315㎡。路基要求向南侧放坡，找南侧排水管道，三七灰土夯实后铺20cm厚C25混凝土。</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4.西侧铺设新透水砖，面积为135㎡，包含路缘石。</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5.新建围墙内侧种植30株花树，包含树池。</w:t>
      </w:r>
    </w:p>
    <w:p>
      <w:pPr>
        <w:numPr>
          <w:ilvl w:val="0"/>
          <w:numId w:val="0"/>
        </w:numPr>
        <w:ind w:firstLine="562" w:firstLineChars="200"/>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二、工期</w:t>
      </w:r>
    </w:p>
    <w:p>
      <w:pPr>
        <w:pStyle w:val="6"/>
        <w:spacing w:after="0" w:line="540" w:lineRule="exact"/>
        <w:ind w:firstLine="560" w:firstLineChars="200"/>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合同签订之日起1个月内完成。</w:t>
      </w:r>
    </w:p>
    <w:p>
      <w:pPr>
        <w:pStyle w:val="6"/>
        <w:spacing w:after="0" w:line="540" w:lineRule="exact"/>
        <w:ind w:firstLine="562" w:firstLineChars="200"/>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三、质量要求</w:t>
      </w:r>
    </w:p>
    <w:p>
      <w:pPr>
        <w:pStyle w:val="6"/>
        <w:spacing w:after="0" w:line="540" w:lineRule="exact"/>
        <w:ind w:firstLine="560" w:firstLineChars="20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装修</w:t>
      </w:r>
      <w:r>
        <w:rPr>
          <w:rFonts w:hint="eastAsia" w:ascii="仿宋_GB2312" w:hAnsi="仿宋_GB2312" w:eastAsia="仿宋_GB2312" w:cs="仿宋_GB2312"/>
          <w:b w:val="0"/>
          <w:bCs w:val="0"/>
          <w:sz w:val="28"/>
          <w:szCs w:val="28"/>
        </w:rPr>
        <w:t>质量要求：工程质量按照相关规定的验收标准</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经检验、验收合格</w:t>
      </w:r>
      <w:r>
        <w:rPr>
          <w:rFonts w:hint="eastAsia" w:ascii="仿宋_GB2312" w:hAnsi="仿宋_GB2312" w:eastAsia="仿宋_GB2312" w:cs="仿宋_GB2312"/>
          <w:b w:val="0"/>
          <w:bCs w:val="0"/>
          <w:sz w:val="28"/>
          <w:szCs w:val="28"/>
          <w:lang w:eastAsia="zh-CN"/>
        </w:rPr>
        <w:t>。</w:t>
      </w:r>
    </w:p>
    <w:p>
      <w:pPr>
        <w:pStyle w:val="2"/>
        <w:ind w:left="2553"/>
        <w:jc w:val="left"/>
        <w:rPr>
          <w:rFonts w:hint="eastAsia" w:ascii="仿宋_GB2312" w:hAnsi="仿宋_GB2312" w:eastAsia="仿宋_GB2312" w:cs="仿宋_GB2312"/>
          <w:sz w:val="36"/>
          <w:szCs w:val="36"/>
        </w:rPr>
      </w:pPr>
      <w:bookmarkStart w:id="2" w:name="_Toc25274"/>
      <w:r>
        <w:rPr>
          <w:rFonts w:hint="eastAsia" w:ascii="仿宋_GB2312" w:hAnsi="仿宋_GB2312" w:eastAsia="仿宋_GB2312" w:cs="仿宋_GB2312"/>
          <w:sz w:val="36"/>
          <w:szCs w:val="36"/>
        </w:rPr>
        <w:t xml:space="preserve">第三部分 </w:t>
      </w:r>
      <w:r>
        <w:rPr>
          <w:rFonts w:hint="eastAsia" w:ascii="仿宋_GB2312" w:hAnsi="仿宋_GB2312" w:eastAsia="仿宋_GB2312" w:cs="仿宋_GB2312"/>
          <w:b/>
          <w:bCs/>
          <w:sz w:val="36"/>
          <w:szCs w:val="36"/>
        </w:rPr>
        <w:t>投标人的资格要求</w:t>
      </w:r>
      <w:bookmarkEnd w:id="2"/>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具体要求如下：</w:t>
      </w:r>
    </w:p>
    <w:p>
      <w:pPr>
        <w:numPr>
          <w:ilvl w:val="0"/>
          <w:numId w:val="0"/>
        </w:num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1.供应商应</w:t>
      </w:r>
      <w:r>
        <w:rPr>
          <w:rFonts w:hint="default" w:ascii="仿宋_GB2312" w:hAnsi="仿宋_GB2312" w:eastAsia="仿宋_GB2312" w:cs="仿宋_GB2312"/>
          <w:sz w:val="28"/>
          <w:szCs w:val="28"/>
          <w:lang w:val="en-US" w:eastAsia="zh-CN"/>
        </w:rPr>
        <w:t>符合《中华人民共和国政府采购法》第二十二条规定</w:t>
      </w:r>
      <w:r>
        <w:rPr>
          <w:rFonts w:hint="eastAsia" w:ascii="仿宋_GB2312" w:hAnsi="仿宋_GB2312" w:eastAsia="仿宋_GB2312" w:cs="仿宋_GB2312"/>
          <w:sz w:val="28"/>
          <w:szCs w:val="28"/>
          <w:lang w:val="en-US" w:eastAsia="zh-CN"/>
        </w:rPr>
        <w:t>，具备独立法人资格，并在人员、设备、资金等方面具备相应的施工能力。</w:t>
      </w:r>
    </w:p>
    <w:p>
      <w:pPr>
        <w:numPr>
          <w:ilvl w:val="0"/>
          <w:numId w:val="0"/>
        </w:num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2.供应商</w:t>
      </w:r>
      <w:r>
        <w:rPr>
          <w:rFonts w:hint="default" w:ascii="仿宋_GB2312" w:hAnsi="仿宋_GB2312" w:eastAsia="仿宋_GB2312" w:cs="仿宋_GB2312"/>
          <w:sz w:val="28"/>
          <w:szCs w:val="28"/>
          <w:lang w:val="en-US" w:eastAsia="zh-CN"/>
        </w:rPr>
        <w:t>营业执照经营范围需包括建筑装饰装修或建筑工程</w:t>
      </w:r>
      <w:r>
        <w:rPr>
          <w:rFonts w:hint="eastAsia" w:ascii="仿宋_GB2312" w:hAnsi="仿宋_GB2312" w:eastAsia="仿宋_GB2312" w:cs="仿宋_GB2312"/>
          <w:sz w:val="28"/>
          <w:szCs w:val="28"/>
          <w:lang w:val="en-US" w:eastAsia="zh-CN"/>
        </w:rPr>
        <w:t>，并具备与该工程类似的丰富的施工经验；</w:t>
      </w:r>
    </w:p>
    <w:p>
      <w:pPr>
        <w:numPr>
          <w:ilvl w:val="0"/>
          <w:numId w:val="0"/>
        </w:num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r>
        <w:rPr>
          <w:rFonts w:hint="default" w:ascii="仿宋_GB2312" w:hAnsi="仿宋_GB2312" w:eastAsia="仿宋_GB2312" w:cs="仿宋_GB2312"/>
          <w:sz w:val="28"/>
          <w:szCs w:val="28"/>
          <w:lang w:val="en-US" w:eastAsia="zh-CN"/>
        </w:rPr>
        <w:t>本项目不允许联合体投标。</w:t>
      </w:r>
    </w:p>
    <w:p>
      <w:pPr>
        <w:numPr>
          <w:ilvl w:val="0"/>
          <w:numId w:val="0"/>
        </w:num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4.供应商</w:t>
      </w:r>
      <w:r>
        <w:rPr>
          <w:rFonts w:hint="default" w:ascii="仿宋_GB2312" w:hAnsi="仿宋_GB2312" w:eastAsia="仿宋_GB2312" w:cs="仿宋_GB2312"/>
          <w:sz w:val="28"/>
          <w:szCs w:val="28"/>
          <w:lang w:val="en-US" w:eastAsia="zh-CN"/>
        </w:rPr>
        <w:t>未被列入国家信息中心“信用中国”失信被执行人名单和重大税收违法案件当事人名单、政府采购严重违法失信名单。（开标现场查询，无需提供纸质资料）</w:t>
      </w:r>
    </w:p>
    <w:p>
      <w:pPr>
        <w:pStyle w:val="2"/>
        <w:ind w:left="2553"/>
        <w:jc w:val="left"/>
        <w:rPr>
          <w:rFonts w:hint="eastAsia" w:ascii="仿宋_GB2312" w:hAnsi="仿宋_GB2312" w:eastAsia="仿宋_GB2312" w:cs="仿宋_GB2312"/>
          <w:sz w:val="36"/>
          <w:szCs w:val="36"/>
        </w:rPr>
      </w:pPr>
      <w:bookmarkStart w:id="3" w:name="_Toc220"/>
      <w:r>
        <w:rPr>
          <w:rFonts w:hint="eastAsia" w:ascii="仿宋_GB2312" w:hAnsi="仿宋_GB2312" w:eastAsia="仿宋_GB2312" w:cs="仿宋_GB2312"/>
          <w:sz w:val="36"/>
          <w:szCs w:val="36"/>
        </w:rPr>
        <w:t>第</w:t>
      </w:r>
      <w:r>
        <w:rPr>
          <w:rFonts w:hint="eastAsia" w:ascii="仿宋_GB2312" w:hAnsi="仿宋_GB2312" w:eastAsia="仿宋_GB2312" w:cs="仿宋_GB2312"/>
          <w:sz w:val="36"/>
          <w:szCs w:val="36"/>
          <w:lang w:val="en-US" w:eastAsia="zh-CN"/>
        </w:rPr>
        <w:t>四</w:t>
      </w:r>
      <w:r>
        <w:rPr>
          <w:rFonts w:hint="eastAsia" w:ascii="仿宋_GB2312" w:hAnsi="仿宋_GB2312" w:eastAsia="仿宋_GB2312" w:cs="仿宋_GB2312"/>
          <w:sz w:val="36"/>
          <w:szCs w:val="36"/>
        </w:rPr>
        <w:t>部分 竞争性谈判要求</w:t>
      </w:r>
      <w:bookmarkEnd w:id="3"/>
    </w:p>
    <w:p>
      <w:pPr>
        <w:ind w:firstLine="640"/>
        <w:rPr>
          <w:rFonts w:hint="eastAsia" w:ascii="仿宋_GB2312" w:hAnsi="仿宋_GB2312" w:eastAsia="仿宋_GB2312" w:cs="仿宋_GB2312"/>
          <w:sz w:val="28"/>
          <w:szCs w:val="28"/>
        </w:rPr>
      </w:pPr>
      <w:bookmarkStart w:id="4" w:name="_Toc511025997"/>
      <w:r>
        <w:rPr>
          <w:rFonts w:hint="eastAsia" w:ascii="仿宋_GB2312" w:hAnsi="仿宋_GB2312" w:eastAsia="仿宋_GB2312" w:cs="仿宋_GB2312"/>
          <w:sz w:val="28"/>
          <w:szCs w:val="28"/>
        </w:rPr>
        <w:t>谈判小组由采购</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熟悉相关业务的代表组成。成员人数为3人及以上单数，与谈判对象有隶属和利益关系的专家不能担任评委。</w:t>
      </w:r>
    </w:p>
    <w:p>
      <w:pPr>
        <w:ind w:firstLine="643"/>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一、谈判原则及办法</w:t>
      </w:r>
    </w:p>
    <w:p>
      <w:pPr>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（一）谈判小组必须坚持公平</w:t>
      </w:r>
      <w:bookmarkStart w:id="150" w:name="_GoBack"/>
      <w:bookmarkEnd w:id="150"/>
      <w:r>
        <w:rPr>
          <w:rFonts w:hint="eastAsia" w:ascii="仿宋_GB2312" w:hAnsi="仿宋_GB2312" w:eastAsia="仿宋_GB2312" w:cs="仿宋_GB2312"/>
          <w:sz w:val="28"/>
          <w:szCs w:val="28"/>
        </w:rPr>
        <w:t>、公正、科学和择优的原则。</w:t>
      </w:r>
    </w:p>
    <w:p>
      <w:pPr>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（二）评审办法：</w:t>
      </w:r>
      <w:r>
        <w:rPr>
          <w:rFonts w:hint="eastAsia" w:ascii="仿宋_GB2312" w:hAnsi="仿宋_GB2312" w:eastAsia="仿宋_GB2312" w:cs="仿宋_GB2312"/>
          <w:bCs/>
          <w:sz w:val="28"/>
          <w:szCs w:val="28"/>
        </w:rPr>
        <w:t>综合评审法，</w:t>
      </w:r>
      <w:r>
        <w:rPr>
          <w:rFonts w:hint="eastAsia" w:ascii="仿宋_GB2312" w:hAnsi="仿宋_GB2312" w:eastAsia="仿宋_GB2312" w:cs="仿宋_GB2312"/>
          <w:sz w:val="28"/>
          <w:szCs w:val="28"/>
        </w:rPr>
        <w:t>谈判小组</w:t>
      </w:r>
      <w:r>
        <w:rPr>
          <w:rFonts w:hint="eastAsia" w:ascii="仿宋_GB2312" w:hAnsi="仿宋_GB2312" w:eastAsia="仿宋_GB2312" w:cs="仿宋_GB2312"/>
          <w:sz w:val="28"/>
          <w:szCs w:val="28"/>
          <w:lang w:val="en-US" w:eastAsia="zh-CN"/>
        </w:rPr>
        <w:t>从项目报价、公司实力、施工方案、项目团队情况、服务经验及售后承诺等方面进行</w:t>
      </w:r>
      <w:r>
        <w:rPr>
          <w:rFonts w:hint="eastAsia" w:ascii="仿宋_GB2312" w:hAnsi="仿宋_GB2312" w:eastAsia="仿宋_GB2312" w:cs="仿宋_GB2312"/>
          <w:sz w:val="28"/>
          <w:szCs w:val="28"/>
        </w:rPr>
        <w:t>评审后，推荐成交侯选人。</w:t>
      </w:r>
    </w:p>
    <w:p>
      <w:pPr>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（三）谈判小组成员对需要共同认定的事项存在争议的，按照少数服从多数的原则出结论，持不同意见的谈判小组成员应当在评审报告上签署不同意见并说明理由，否则视为同意。</w:t>
      </w:r>
    </w:p>
    <w:p>
      <w:pPr>
        <w:ind w:firstLine="643"/>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二、评审程序及要求</w:t>
      </w:r>
    </w:p>
    <w:p>
      <w:pPr>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（一）谈判对象必须在</w:t>
      </w:r>
      <w:r>
        <w:rPr>
          <w:rFonts w:hint="eastAsia" w:ascii="仿宋_GB2312" w:hAnsi="仿宋_GB2312" w:eastAsia="仿宋_GB2312" w:cs="仿宋_GB2312"/>
          <w:sz w:val="28"/>
          <w:szCs w:val="28"/>
          <w:lang w:val="en-US" w:eastAsia="zh-CN"/>
        </w:rPr>
        <w:t>谈判</w:t>
      </w:r>
      <w:r>
        <w:rPr>
          <w:rFonts w:hint="eastAsia" w:ascii="仿宋_GB2312" w:hAnsi="仿宋_GB2312" w:eastAsia="仿宋_GB2312" w:cs="仿宋_GB2312"/>
          <w:sz w:val="28"/>
          <w:szCs w:val="28"/>
        </w:rPr>
        <w:t>文件外另附资格审查文件（详见附件），以确定竞价对象是否具备相应资格能力。</w:t>
      </w:r>
    </w:p>
    <w:p>
      <w:pPr>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（二）谈判小组依据谈判文件的要求，</w:t>
      </w:r>
      <w:r>
        <w:rPr>
          <w:rFonts w:hint="eastAsia" w:ascii="仿宋_GB2312" w:hAnsi="仿宋_GB2312" w:eastAsia="仿宋_GB2312" w:cs="仿宋_GB2312"/>
          <w:sz w:val="28"/>
          <w:szCs w:val="28"/>
          <w:lang w:val="en-US" w:eastAsia="zh-CN"/>
        </w:rPr>
        <w:t>从</w:t>
      </w:r>
      <w:r>
        <w:rPr>
          <w:rFonts w:hint="eastAsia" w:ascii="仿宋_GB2312" w:hAnsi="仿宋_GB2312" w:eastAsia="仿宋_GB2312" w:cs="仿宋_GB2312"/>
          <w:sz w:val="28"/>
          <w:szCs w:val="28"/>
        </w:rPr>
        <w:t>服务内容、服务方式、价格及结算方式等</w:t>
      </w:r>
      <w:r>
        <w:rPr>
          <w:rFonts w:hint="eastAsia" w:ascii="仿宋_GB2312" w:hAnsi="仿宋_GB2312" w:eastAsia="仿宋_GB2312" w:cs="仿宋_GB2312"/>
          <w:sz w:val="28"/>
          <w:szCs w:val="28"/>
          <w:lang w:val="en-US" w:eastAsia="zh-CN"/>
        </w:rPr>
        <w:t>方面进行</w:t>
      </w:r>
      <w:r>
        <w:rPr>
          <w:rFonts w:hint="eastAsia" w:ascii="仿宋_GB2312" w:hAnsi="仿宋_GB2312" w:eastAsia="仿宋_GB2312" w:cs="仿宋_GB2312"/>
          <w:sz w:val="28"/>
          <w:szCs w:val="28"/>
        </w:rPr>
        <w:t>谈判。</w:t>
      </w:r>
    </w:p>
    <w:p>
      <w:pPr>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（三）谈判对象应就谈判文件所述的采购标的向采购单位提交加盖公章的报价文件，报价必须以相应条款为依据进行报价。</w:t>
      </w:r>
    </w:p>
    <w:p>
      <w:pPr>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（四）报价文件的评价与比较，谈判小组将仅对有实质性响应的报价文件根据评审办法规定的内容进行评价与比较。</w:t>
      </w:r>
    </w:p>
    <w:p>
      <w:pPr>
        <w:ind w:firstLine="643"/>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三、属于下列情况之一者，报价文件无效：</w:t>
      </w:r>
    </w:p>
    <w:p>
      <w:pPr>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（一）报价文件未按谈判文件规定的格式要求加盖报价人印章、或未经法定代表人或其委托代理人签字（盖章）、或由委托代理人签字（盖章）但未随报价文件一起提供“报价文件签署授权委托书”原件的； </w:t>
      </w:r>
    </w:p>
    <w:p>
      <w:pPr>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（二）不具备谈判文件规定的资格要求的；</w:t>
      </w:r>
    </w:p>
    <w:p>
      <w:pPr>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（三）未实质性响应谈判文件要求或者谈判文件附有采购单位人不能接受的附加条件的；</w:t>
      </w:r>
    </w:p>
    <w:p>
      <w:pPr>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（四）报价文件的关键内容字迹模糊、无法辨认的；</w:t>
      </w:r>
    </w:p>
    <w:p>
      <w:pPr>
        <w:ind w:firstLine="643"/>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四、评审结果</w:t>
      </w:r>
    </w:p>
    <w:p>
      <w:pPr>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谈判小组按照谈判文件规定的评审标准及方法，对报价文件中的服务内容、服务方式、价格及结算方式进行谈判，谈判结果经评审后，谈判小组向采购单位提交成交候选人名单，成交候选人不超过3个，并标明排序。谈判报告由谈判小组全体成员签字。对谈判结论持有异议的谈判小组成员可以书面方式阐述其不同意见和理由。谈判小组成员拒绝在谈判报告上签字且不陈述其不同意见和理由的，视为同意评审结论。谈判小组应当对此作出书面说明并记录在案。</w:t>
      </w:r>
    </w:p>
    <w:p>
      <w:pPr>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（二）采购单位根据谈判小组提出的书面竞争性谈判报告和推荐的成交候选人确定成交对象。</w:t>
      </w:r>
    </w:p>
    <w:p>
      <w:pPr>
        <w:ind w:firstLine="643"/>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五、结果公示</w:t>
      </w:r>
    </w:p>
    <w:p>
      <w:pPr>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在成交通知书发出前，采购单位将成交候选人的情况予以公示，公示期不少于</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w:t>
      </w:r>
    </w:p>
    <w:p>
      <w:pPr>
        <w:ind w:firstLine="643"/>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六、确定成交对象</w:t>
      </w:r>
    </w:p>
    <w:p>
      <w:pPr>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（一）根据谈判小组的评审结果，发布成交公告</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日后采购单位向成交候选人发《成交通知书》。</w:t>
      </w:r>
    </w:p>
    <w:p>
      <w:pPr>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（二）成交单位在接到《成交通知书》后与采购单位协商签订合同，合同的主要条款及内容不得与谈判文件、报价文件及成交通知书相违背。</w:t>
      </w:r>
    </w:p>
    <w:p>
      <w:pPr>
        <w:ind w:firstLine="64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（三）如成交单位坚持提出不合理要求或在规定时间内不与采购单位签订合同时，除取消其成交资格外，列入供应商黑名单。</w:t>
      </w:r>
    </w:p>
    <w:p>
      <w:pPr>
        <w:ind w:firstLine="643"/>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七、纪律和监督</w:t>
      </w:r>
      <w:bookmarkStart w:id="5" w:name="_Toc333600729"/>
      <w:bookmarkStart w:id="6" w:name="_Toc342294760"/>
      <w:bookmarkStart w:id="7" w:name="_Toc403052526"/>
      <w:bookmarkStart w:id="8" w:name="_Toc152042351"/>
      <w:bookmarkStart w:id="9" w:name="_Toc333599705"/>
      <w:bookmarkStart w:id="10" w:name="_Toc349730887"/>
      <w:bookmarkStart w:id="11" w:name="_Toc342296208"/>
      <w:bookmarkStart w:id="12" w:name="_Toc403059469"/>
      <w:bookmarkStart w:id="13" w:name="_Toc393128280"/>
      <w:bookmarkStart w:id="14" w:name="_Toc362252693"/>
      <w:bookmarkStart w:id="15" w:name="_Toc152045575"/>
      <w:bookmarkStart w:id="16" w:name="_Toc144974543"/>
      <w:bookmarkStart w:id="17" w:name="_Toc393200449"/>
      <w:bookmarkStart w:id="18" w:name="_Toc403054286"/>
      <w:bookmarkStart w:id="19" w:name="_Toc338944651"/>
      <w:bookmarkStart w:id="20" w:name="_Toc179632593"/>
      <w:bookmarkStart w:id="21" w:name="_Toc393199935"/>
      <w:bookmarkStart w:id="22" w:name="_Toc338943746"/>
      <w:bookmarkStart w:id="23" w:name="_Toc449299554"/>
      <w:bookmarkStart w:id="24" w:name="_Toc393199422"/>
      <w:bookmarkStart w:id="25" w:name="_Toc333587899"/>
    </w:p>
    <w:p>
      <w:pPr>
        <w:ind w:firstLine="64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（一）对采购单位的纪律要求</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pPr>
        <w:ind w:firstLine="64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采购单位相关人员不得泄漏采购活动中应当保密的情况和资料，不得与竞价对象串通损害国家利益、社会公共利益或者他人合法权益。</w:t>
      </w:r>
      <w:bookmarkStart w:id="26" w:name="_Toc393199423"/>
      <w:bookmarkStart w:id="27" w:name="_Toc179632594"/>
      <w:bookmarkStart w:id="28" w:name="_Toc393128281"/>
      <w:bookmarkStart w:id="29" w:name="_Toc152042352"/>
      <w:bookmarkStart w:id="30" w:name="_Toc393200450"/>
      <w:bookmarkStart w:id="31" w:name="_Toc393199936"/>
      <w:bookmarkStart w:id="32" w:name="_Toc403052527"/>
      <w:bookmarkStart w:id="33" w:name="_Toc403054287"/>
      <w:bookmarkStart w:id="34" w:name="_Toc449299555"/>
      <w:bookmarkStart w:id="35" w:name="_Toc362252694"/>
      <w:bookmarkStart w:id="36" w:name="_Toc349730888"/>
      <w:bookmarkStart w:id="37" w:name="_Toc338943747"/>
      <w:bookmarkStart w:id="38" w:name="_Toc333600730"/>
      <w:bookmarkStart w:id="39" w:name="_Toc333587900"/>
      <w:bookmarkStart w:id="40" w:name="_Toc342296209"/>
      <w:bookmarkStart w:id="41" w:name="_Toc403059470"/>
      <w:bookmarkStart w:id="42" w:name="_Toc333599706"/>
      <w:bookmarkStart w:id="43" w:name="_Toc342294761"/>
      <w:bookmarkStart w:id="44" w:name="_Toc144974544"/>
      <w:bookmarkStart w:id="45" w:name="_Toc338944652"/>
      <w:bookmarkStart w:id="46" w:name="_Toc152045576"/>
    </w:p>
    <w:p>
      <w:pPr>
        <w:ind w:firstLine="64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（二）对谈判对象的纪律要求</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pPr>
        <w:ind w:firstLine="64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谈判对象不得相互串通报价或者与采购单位串通报价，不得向采购单位或者谈判小组成员行贿谋取成交，不得以他人名义竞价或者以其他方式弄虚作假骗取成交；竞价对象不得以任何方式干扰、影响谈判、评审工作。</w:t>
      </w:r>
      <w:bookmarkStart w:id="47" w:name="_Toc403059471"/>
      <w:bookmarkStart w:id="48" w:name="_Toc403052528"/>
      <w:bookmarkStart w:id="49" w:name="_Toc333599707"/>
      <w:bookmarkStart w:id="50" w:name="_Toc342296210"/>
      <w:bookmarkStart w:id="51" w:name="_Toc393128282"/>
      <w:bookmarkStart w:id="52" w:name="_Toc333600731"/>
      <w:bookmarkStart w:id="53" w:name="_Toc393199424"/>
      <w:bookmarkStart w:id="54" w:name="_Toc179632595"/>
      <w:bookmarkStart w:id="55" w:name="_Toc393199937"/>
      <w:bookmarkStart w:id="56" w:name="_Toc338944653"/>
      <w:bookmarkStart w:id="57" w:name="_Toc362252695"/>
      <w:bookmarkStart w:id="58" w:name="_Toc403054288"/>
      <w:bookmarkStart w:id="59" w:name="_Toc333587901"/>
      <w:bookmarkStart w:id="60" w:name="_Toc449299556"/>
      <w:bookmarkStart w:id="61" w:name="_Toc152045577"/>
      <w:bookmarkStart w:id="62" w:name="_Toc144974545"/>
      <w:bookmarkStart w:id="63" w:name="_Toc338943748"/>
      <w:bookmarkStart w:id="64" w:name="_Toc393200451"/>
      <w:bookmarkStart w:id="65" w:name="_Toc349730889"/>
      <w:bookmarkStart w:id="66" w:name="_Toc342294762"/>
      <w:bookmarkStart w:id="67" w:name="_Toc152042353"/>
    </w:p>
    <w:p>
      <w:pPr>
        <w:ind w:firstLine="64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（三）对谈判小组成员的纪律要求</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pPr>
        <w:ind w:firstLine="64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谈判小组成员不得收受他人的财物或者其他好处，不得向他人透漏对报价文件的评审和比较、成交候选人的推荐情况以及评审有关的其他情况。在谈判、评审活动中，谈判小组成员不得擅离职守，影响程序正常进行。</w:t>
      </w:r>
      <w:bookmarkStart w:id="68" w:name="_Toc342294763"/>
      <w:bookmarkStart w:id="69" w:name="_Toc333600732"/>
      <w:bookmarkStart w:id="70" w:name="_Toc179632596"/>
      <w:bookmarkStart w:id="71" w:name="_Toc449299557"/>
      <w:bookmarkStart w:id="72" w:name="_Toc333587902"/>
      <w:bookmarkStart w:id="73" w:name="_Toc342296211"/>
      <w:bookmarkStart w:id="74" w:name="_Toc152042354"/>
      <w:bookmarkStart w:id="75" w:name="_Toc393199425"/>
      <w:bookmarkStart w:id="76" w:name="_Toc152045578"/>
      <w:bookmarkStart w:id="77" w:name="_Toc403059472"/>
      <w:bookmarkStart w:id="78" w:name="_Toc338943749"/>
      <w:bookmarkStart w:id="79" w:name="_Toc393200452"/>
      <w:bookmarkStart w:id="80" w:name="_Toc349730890"/>
      <w:bookmarkStart w:id="81" w:name="_Toc362252696"/>
      <w:bookmarkStart w:id="82" w:name="_Toc333599708"/>
      <w:bookmarkStart w:id="83" w:name="_Toc403052529"/>
      <w:bookmarkStart w:id="84" w:name="_Toc338944654"/>
      <w:bookmarkStart w:id="85" w:name="_Toc393128283"/>
      <w:bookmarkStart w:id="86" w:name="_Toc393199938"/>
      <w:bookmarkStart w:id="87" w:name="_Toc403054289"/>
    </w:p>
    <w:p>
      <w:pPr>
        <w:ind w:firstLine="64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（四）对与评审活动有关的工作人员的纪律要求</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pPr>
        <w:ind w:firstLine="640"/>
        <w:rPr>
          <w:rFonts w:hint="eastAsia" w:ascii="仿宋_GB2312" w:hAnsi="仿宋_GB2312" w:eastAsia="仿宋_GB2312" w:cs="仿宋_GB2312"/>
          <w:color w:val="000000"/>
          <w:sz w:val="28"/>
          <w:szCs w:val="28"/>
        </w:rPr>
      </w:pPr>
      <w:bookmarkStart w:id="88" w:name="_Toc152042355"/>
      <w:r>
        <w:rPr>
          <w:rFonts w:hint="eastAsia" w:ascii="仿宋_GB2312" w:hAnsi="仿宋_GB2312" w:eastAsia="仿宋_GB2312" w:cs="仿宋_GB2312"/>
          <w:color w:val="000000"/>
          <w:sz w:val="28"/>
          <w:szCs w:val="28"/>
        </w:rPr>
        <w:t>与评审活动有关的工作人员不得收受他人的财物或者其他好处，不得向他人透漏对报价文件的评审和比较、成交候选人的推荐情况以及评标有关的其他情况。在谈判、评审活动中，与谈判、评审活动有关的工作人员不得擅离职守，影响程序正常进行。</w:t>
      </w:r>
      <w:bookmarkEnd w:id="88"/>
      <w:bookmarkStart w:id="89" w:name="_Toc393128284"/>
      <w:bookmarkStart w:id="90" w:name="_Toc403059473"/>
      <w:bookmarkStart w:id="91" w:name="_Toc393200453"/>
      <w:bookmarkStart w:id="92" w:name="_Toc393199426"/>
      <w:bookmarkStart w:id="93" w:name="_Toc403052530"/>
      <w:bookmarkStart w:id="94" w:name="_Toc403054290"/>
      <w:bookmarkStart w:id="95" w:name="_Toc393199939"/>
      <w:bookmarkStart w:id="96" w:name="_Toc449299558"/>
    </w:p>
    <w:p>
      <w:pPr>
        <w:ind w:firstLine="64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（五）监督</w:t>
      </w:r>
      <w:bookmarkEnd w:id="89"/>
      <w:bookmarkEnd w:id="90"/>
      <w:bookmarkEnd w:id="91"/>
      <w:bookmarkEnd w:id="92"/>
      <w:bookmarkEnd w:id="93"/>
      <w:bookmarkEnd w:id="94"/>
      <w:bookmarkEnd w:id="95"/>
      <w:bookmarkEnd w:id="96"/>
    </w:p>
    <w:p>
      <w:pPr>
        <w:ind w:firstLine="640"/>
        <w:rPr>
          <w:rFonts w:hint="eastAsia" w:ascii="仿宋_GB2312" w:hAnsi="仿宋_GB2312" w:eastAsia="仿宋_GB2312" w:cs="仿宋_GB2312"/>
          <w:b/>
          <w:bCs/>
          <w:sz w:val="28"/>
          <w:szCs w:val="28"/>
        </w:rPr>
      </w:pPr>
      <w:bookmarkStart w:id="97" w:name="_Toc371415970"/>
      <w:bookmarkStart w:id="98" w:name="_Toc370199993"/>
      <w:r>
        <w:rPr>
          <w:rFonts w:hint="eastAsia" w:ascii="仿宋_GB2312" w:hAnsi="仿宋_GB2312" w:eastAsia="仿宋_GB2312" w:cs="仿宋_GB2312"/>
          <w:color w:val="000000"/>
          <w:sz w:val="28"/>
          <w:szCs w:val="28"/>
        </w:rPr>
        <w:t>本采购项目的谈判、评审活动及其相关当事人应当接受纪检、采购管理领导小组办公室等相关部门实施的监督。</w:t>
      </w:r>
      <w:bookmarkEnd w:id="97"/>
      <w:bookmarkEnd w:id="98"/>
    </w:p>
    <w:bookmarkEnd w:id="4"/>
    <w:p>
      <w:pPr>
        <w:ind w:firstLine="0" w:firstLineChars="0"/>
        <w:rPr>
          <w:rFonts w:hint="eastAsia" w:ascii="仿宋_GB2312" w:hAnsi="仿宋_GB2312" w:eastAsia="仿宋_GB2312" w:cs="仿宋_GB2312"/>
          <w:bCs/>
          <w:sz w:val="28"/>
          <w:szCs w:val="28"/>
        </w:rPr>
      </w:pPr>
    </w:p>
    <w:p>
      <w:pPr>
        <w:ind w:firstLine="0" w:firstLineChars="0"/>
        <w:rPr>
          <w:rFonts w:hint="eastAsia" w:ascii="仿宋_GB2312" w:hAnsi="仿宋_GB2312" w:eastAsia="仿宋_GB2312" w:cs="仿宋_GB2312"/>
          <w:bCs/>
          <w:sz w:val="28"/>
          <w:szCs w:val="28"/>
        </w:rPr>
      </w:pPr>
    </w:p>
    <w:p>
      <w:pPr>
        <w:ind w:firstLine="0" w:firstLineChars="0"/>
        <w:rPr>
          <w:rFonts w:hint="eastAsia" w:ascii="仿宋_GB2312" w:hAnsi="仿宋_GB2312" w:eastAsia="仿宋_GB2312" w:cs="仿宋_GB2312"/>
          <w:bCs/>
          <w:sz w:val="28"/>
          <w:szCs w:val="28"/>
        </w:rPr>
      </w:pPr>
    </w:p>
    <w:p>
      <w:pPr>
        <w:ind w:firstLine="0" w:firstLineChars="0"/>
        <w:rPr>
          <w:bCs/>
        </w:rPr>
      </w:pPr>
    </w:p>
    <w:p>
      <w:pPr>
        <w:ind w:firstLine="0" w:firstLineChars="0"/>
        <w:rPr>
          <w:bCs/>
        </w:rPr>
      </w:pPr>
    </w:p>
    <w:p>
      <w:pPr>
        <w:ind w:firstLine="0" w:firstLineChars="0"/>
        <w:rPr>
          <w:bCs/>
        </w:rPr>
      </w:pPr>
    </w:p>
    <w:p>
      <w:pPr>
        <w:ind w:firstLine="0" w:firstLineChars="0"/>
        <w:rPr>
          <w:bCs/>
        </w:rPr>
      </w:pPr>
    </w:p>
    <w:p>
      <w:pPr>
        <w:ind w:firstLine="0" w:firstLineChars="0"/>
        <w:rPr>
          <w:bCs/>
        </w:rPr>
      </w:pPr>
    </w:p>
    <w:p>
      <w:pPr>
        <w:ind w:firstLine="0" w:firstLineChars="0"/>
        <w:rPr>
          <w:bCs/>
        </w:rPr>
      </w:pPr>
    </w:p>
    <w:p>
      <w:pPr>
        <w:ind w:firstLine="0" w:firstLineChars="0"/>
        <w:rPr>
          <w:rFonts w:ascii="仿宋_GB2312" w:hAnsi="黑体" w:eastAsia="仿宋_GB2312"/>
          <w:b/>
          <w:sz w:val="44"/>
          <w:szCs w:val="44"/>
        </w:rPr>
      </w:pPr>
    </w:p>
    <w:p>
      <w:pPr>
        <w:pStyle w:val="2"/>
        <w:spacing w:before="120" w:after="120" w:line="560" w:lineRule="exact"/>
        <w:rPr>
          <w:rFonts w:ascii="仿宋" w:hAnsi="仿宋" w:cs="仿宋"/>
          <w:b w:val="0"/>
          <w:sz w:val="36"/>
          <w:szCs w:val="36"/>
        </w:rPr>
      </w:pPr>
      <w:bookmarkStart w:id="99" w:name="_Toc30024"/>
      <w:r>
        <w:rPr>
          <w:rFonts w:hint="eastAsia"/>
        </w:rPr>
        <w:t>第</w:t>
      </w:r>
      <w:r>
        <w:rPr>
          <w:rFonts w:hint="eastAsia"/>
          <w:lang w:val="en-US" w:eastAsia="zh-CN"/>
        </w:rPr>
        <w:t>五</w:t>
      </w:r>
      <w:r>
        <w:rPr>
          <w:rFonts w:hint="eastAsia"/>
        </w:rPr>
        <w:t>部分 报价文件格式</w:t>
      </w:r>
      <w:bookmarkEnd w:id="99"/>
    </w:p>
    <w:p>
      <w:pPr>
        <w:spacing w:line="560" w:lineRule="exact"/>
        <w:ind w:firstLine="0" w:firstLineChars="0"/>
        <w:rPr>
          <w:rFonts w:ascii="仿宋" w:hAnsi="仿宋" w:cs="仿宋"/>
          <w:b/>
          <w:spacing w:val="-20"/>
          <w:sz w:val="52"/>
          <w:szCs w:val="52"/>
        </w:rPr>
      </w:pPr>
    </w:p>
    <w:p>
      <w:pPr>
        <w:spacing w:line="560" w:lineRule="exact"/>
        <w:ind w:firstLine="0" w:firstLineChars="0"/>
        <w:rPr>
          <w:rFonts w:ascii="仿宋" w:hAnsi="仿宋" w:cs="仿宋"/>
          <w:b/>
          <w:spacing w:val="-20"/>
          <w:sz w:val="52"/>
          <w:szCs w:val="52"/>
        </w:rPr>
      </w:pPr>
    </w:p>
    <w:p>
      <w:pPr>
        <w:spacing w:line="560" w:lineRule="exact"/>
        <w:ind w:firstLine="0" w:firstLineChars="0"/>
        <w:jc w:val="center"/>
        <w:rPr>
          <w:rFonts w:ascii="仿宋" w:hAnsi="仿宋" w:cs="仿宋"/>
          <w:b/>
          <w:spacing w:val="-20"/>
          <w:sz w:val="52"/>
          <w:szCs w:val="52"/>
        </w:rPr>
      </w:pPr>
      <w:r>
        <w:rPr>
          <w:rFonts w:hint="eastAsia" w:ascii="仿宋" w:hAnsi="仿宋" w:cs="仿宋"/>
          <w:b/>
          <w:spacing w:val="-20"/>
          <w:sz w:val="52"/>
          <w:szCs w:val="52"/>
        </w:rPr>
        <w:t>谈</w:t>
      </w:r>
    </w:p>
    <w:p>
      <w:pPr>
        <w:spacing w:line="560" w:lineRule="exact"/>
        <w:ind w:firstLine="0" w:firstLineChars="0"/>
        <w:rPr>
          <w:rFonts w:ascii="仿宋" w:hAnsi="仿宋" w:cs="仿宋"/>
          <w:b/>
          <w:spacing w:val="-20"/>
          <w:sz w:val="52"/>
          <w:szCs w:val="52"/>
        </w:rPr>
      </w:pPr>
    </w:p>
    <w:p>
      <w:pPr>
        <w:spacing w:line="560" w:lineRule="exact"/>
        <w:ind w:firstLine="0" w:firstLineChars="0"/>
        <w:jc w:val="center"/>
        <w:rPr>
          <w:rFonts w:ascii="仿宋" w:hAnsi="仿宋" w:cs="仿宋"/>
          <w:b/>
          <w:spacing w:val="-20"/>
          <w:sz w:val="52"/>
          <w:szCs w:val="52"/>
        </w:rPr>
      </w:pPr>
      <w:r>
        <w:rPr>
          <w:rFonts w:hint="eastAsia" w:ascii="仿宋" w:hAnsi="仿宋" w:cs="仿宋"/>
          <w:b/>
          <w:spacing w:val="-20"/>
          <w:sz w:val="52"/>
          <w:szCs w:val="52"/>
        </w:rPr>
        <w:t>判</w:t>
      </w:r>
    </w:p>
    <w:p>
      <w:pPr>
        <w:spacing w:line="560" w:lineRule="exact"/>
        <w:ind w:firstLine="0" w:firstLineChars="0"/>
        <w:jc w:val="center"/>
        <w:rPr>
          <w:rFonts w:ascii="仿宋" w:hAnsi="仿宋" w:cs="仿宋"/>
          <w:b/>
          <w:spacing w:val="-20"/>
          <w:sz w:val="52"/>
          <w:szCs w:val="52"/>
        </w:rPr>
      </w:pPr>
    </w:p>
    <w:p>
      <w:pPr>
        <w:spacing w:line="560" w:lineRule="exact"/>
        <w:ind w:firstLine="0" w:firstLineChars="0"/>
        <w:jc w:val="center"/>
        <w:rPr>
          <w:rFonts w:ascii="仿宋" w:hAnsi="仿宋" w:cs="仿宋"/>
          <w:b/>
          <w:spacing w:val="-20"/>
          <w:sz w:val="52"/>
          <w:szCs w:val="52"/>
        </w:rPr>
      </w:pPr>
      <w:r>
        <w:rPr>
          <w:rFonts w:hint="eastAsia" w:ascii="仿宋" w:hAnsi="仿宋" w:cs="仿宋"/>
          <w:b/>
          <w:spacing w:val="-20"/>
          <w:sz w:val="52"/>
          <w:szCs w:val="52"/>
        </w:rPr>
        <w:t>报</w:t>
      </w:r>
    </w:p>
    <w:p>
      <w:pPr>
        <w:spacing w:line="560" w:lineRule="exact"/>
        <w:ind w:firstLine="0" w:firstLineChars="0"/>
        <w:jc w:val="center"/>
        <w:rPr>
          <w:rFonts w:ascii="仿宋" w:hAnsi="仿宋" w:cs="仿宋"/>
          <w:b/>
          <w:spacing w:val="-20"/>
          <w:sz w:val="52"/>
          <w:szCs w:val="52"/>
        </w:rPr>
      </w:pPr>
    </w:p>
    <w:p>
      <w:pPr>
        <w:spacing w:line="560" w:lineRule="exact"/>
        <w:ind w:firstLine="0" w:firstLineChars="0"/>
        <w:jc w:val="center"/>
        <w:rPr>
          <w:rFonts w:ascii="仿宋" w:hAnsi="仿宋" w:cs="仿宋"/>
          <w:b/>
          <w:spacing w:val="-20"/>
          <w:sz w:val="52"/>
          <w:szCs w:val="52"/>
        </w:rPr>
      </w:pPr>
      <w:r>
        <w:rPr>
          <w:rFonts w:hint="eastAsia" w:ascii="仿宋" w:hAnsi="仿宋" w:cs="仿宋"/>
          <w:b/>
          <w:spacing w:val="-20"/>
          <w:sz w:val="52"/>
          <w:szCs w:val="52"/>
        </w:rPr>
        <w:t>价</w:t>
      </w:r>
    </w:p>
    <w:p>
      <w:pPr>
        <w:spacing w:line="560" w:lineRule="exact"/>
        <w:ind w:firstLine="0" w:firstLineChars="0"/>
        <w:jc w:val="center"/>
        <w:rPr>
          <w:rFonts w:ascii="仿宋" w:hAnsi="仿宋" w:cs="仿宋"/>
          <w:b/>
          <w:spacing w:val="-20"/>
          <w:sz w:val="52"/>
          <w:szCs w:val="52"/>
        </w:rPr>
      </w:pPr>
    </w:p>
    <w:p>
      <w:pPr>
        <w:spacing w:line="560" w:lineRule="exact"/>
        <w:ind w:firstLine="0" w:firstLineChars="0"/>
        <w:jc w:val="center"/>
        <w:rPr>
          <w:rFonts w:ascii="仿宋" w:hAnsi="仿宋" w:cs="仿宋"/>
          <w:b/>
          <w:spacing w:val="-20"/>
          <w:sz w:val="52"/>
          <w:szCs w:val="52"/>
        </w:rPr>
      </w:pPr>
      <w:r>
        <w:rPr>
          <w:rFonts w:hint="eastAsia" w:ascii="仿宋" w:hAnsi="仿宋" w:cs="仿宋"/>
          <w:b/>
          <w:spacing w:val="-20"/>
          <w:sz w:val="52"/>
          <w:szCs w:val="52"/>
        </w:rPr>
        <w:t>文</w:t>
      </w:r>
    </w:p>
    <w:p>
      <w:pPr>
        <w:spacing w:line="560" w:lineRule="exact"/>
        <w:ind w:firstLine="0" w:firstLineChars="0"/>
        <w:jc w:val="center"/>
        <w:rPr>
          <w:rFonts w:ascii="仿宋" w:hAnsi="仿宋" w:cs="仿宋"/>
          <w:b/>
          <w:spacing w:val="-20"/>
          <w:sz w:val="52"/>
          <w:szCs w:val="52"/>
        </w:rPr>
      </w:pPr>
    </w:p>
    <w:p>
      <w:pPr>
        <w:spacing w:line="560" w:lineRule="exact"/>
        <w:ind w:firstLine="0" w:firstLineChars="0"/>
        <w:jc w:val="center"/>
        <w:rPr>
          <w:rFonts w:ascii="仿宋" w:hAnsi="仿宋" w:cs="仿宋"/>
          <w:b/>
          <w:spacing w:val="-20"/>
          <w:sz w:val="52"/>
          <w:szCs w:val="52"/>
        </w:rPr>
      </w:pPr>
      <w:r>
        <w:rPr>
          <w:rFonts w:hint="eastAsia" w:ascii="仿宋" w:hAnsi="仿宋" w:cs="仿宋"/>
          <w:b/>
          <w:spacing w:val="-20"/>
          <w:sz w:val="52"/>
          <w:szCs w:val="52"/>
        </w:rPr>
        <w:t>件</w:t>
      </w:r>
    </w:p>
    <w:p>
      <w:pPr>
        <w:spacing w:line="560" w:lineRule="exact"/>
        <w:ind w:firstLine="640"/>
        <w:jc w:val="left"/>
        <w:rPr>
          <w:rFonts w:ascii="仿宋" w:hAnsi="仿宋" w:cs="仿宋"/>
          <w:szCs w:val="32"/>
        </w:rPr>
      </w:pPr>
      <w:bookmarkStart w:id="100" w:name="_Toc256695439"/>
      <w:bookmarkStart w:id="101" w:name="_Toc256691563"/>
    </w:p>
    <w:p>
      <w:pPr>
        <w:spacing w:line="560" w:lineRule="exact"/>
        <w:ind w:firstLine="640"/>
        <w:jc w:val="left"/>
        <w:rPr>
          <w:rFonts w:ascii="仿宋" w:hAnsi="仿宋" w:cs="仿宋"/>
          <w:szCs w:val="32"/>
        </w:rPr>
      </w:pPr>
    </w:p>
    <w:bookmarkEnd w:id="100"/>
    <w:bookmarkEnd w:id="101"/>
    <w:p>
      <w:pPr>
        <w:spacing w:line="560" w:lineRule="exact"/>
        <w:ind w:firstLine="1040"/>
        <w:rPr>
          <w:rFonts w:ascii="仿宋" w:hAnsi="仿宋" w:cs="仿宋"/>
          <w:sz w:val="52"/>
          <w:szCs w:val="52"/>
        </w:rPr>
      </w:pPr>
    </w:p>
    <w:p>
      <w:pPr>
        <w:spacing w:line="560" w:lineRule="exact"/>
        <w:ind w:firstLine="640"/>
        <w:rPr>
          <w:rFonts w:ascii="仿宋" w:hAnsi="仿宋" w:cs="仿宋"/>
          <w:u w:val="single"/>
        </w:rPr>
      </w:pPr>
    </w:p>
    <w:p>
      <w:pPr>
        <w:spacing w:line="560" w:lineRule="exact"/>
        <w:ind w:firstLine="640"/>
        <w:rPr>
          <w:rFonts w:ascii="仿宋" w:hAnsi="仿宋" w:cs="仿宋"/>
          <w:u w:val="single"/>
        </w:rPr>
      </w:pPr>
    </w:p>
    <w:p>
      <w:pPr>
        <w:spacing w:line="560" w:lineRule="exact"/>
        <w:ind w:firstLine="1285" w:firstLineChars="400"/>
        <w:rPr>
          <w:rFonts w:ascii="仿宋" w:hAnsi="仿宋" w:cs="仿宋"/>
          <w:b/>
          <w:szCs w:val="32"/>
          <w:u w:val="single"/>
        </w:rPr>
      </w:pPr>
      <w:bookmarkStart w:id="102" w:name="_Toc256695440"/>
      <w:bookmarkStart w:id="103" w:name="_Toc256691564"/>
      <w:r>
        <w:rPr>
          <w:rFonts w:hint="eastAsia" w:ascii="仿宋" w:hAnsi="仿宋" w:cs="仿宋"/>
          <w:b/>
          <w:szCs w:val="32"/>
        </w:rPr>
        <w:t>供应商：</w:t>
      </w:r>
      <w:bookmarkEnd w:id="102"/>
      <w:bookmarkEnd w:id="103"/>
      <w:r>
        <w:rPr>
          <w:rFonts w:hint="eastAsia" w:ascii="仿宋" w:hAnsi="仿宋" w:cs="仿宋"/>
          <w:b/>
          <w:szCs w:val="32"/>
          <w:u w:val="single"/>
        </w:rPr>
        <w:t xml:space="preserve">                           （盖单位章）</w:t>
      </w:r>
    </w:p>
    <w:p>
      <w:pPr>
        <w:spacing w:line="560" w:lineRule="exact"/>
        <w:ind w:firstLine="1285" w:firstLineChars="400"/>
        <w:rPr>
          <w:rFonts w:ascii="仿宋" w:hAnsi="仿宋" w:cs="仿宋"/>
          <w:b/>
          <w:szCs w:val="32"/>
          <w:u w:val="single"/>
        </w:rPr>
      </w:pPr>
      <w:r>
        <w:rPr>
          <w:rFonts w:hint="eastAsia" w:ascii="仿宋" w:hAnsi="仿宋" w:cs="仿宋"/>
          <w:b/>
          <w:szCs w:val="32"/>
        </w:rPr>
        <w:t>法定代表人或授权委托人</w:t>
      </w:r>
      <w:r>
        <w:rPr>
          <w:rFonts w:hint="eastAsia" w:ascii="仿宋" w:hAnsi="仿宋" w:cs="仿宋"/>
          <w:b/>
          <w:szCs w:val="32"/>
          <w:u w:val="single"/>
        </w:rPr>
        <w:t>：                （签字）</w:t>
      </w:r>
    </w:p>
    <w:p>
      <w:pPr>
        <w:spacing w:line="560" w:lineRule="exact"/>
        <w:ind w:firstLine="1285" w:firstLineChars="400"/>
        <w:rPr>
          <w:rFonts w:ascii="仿宋" w:hAnsi="仿宋" w:cs="仿宋"/>
          <w:b/>
          <w:szCs w:val="32"/>
        </w:rPr>
      </w:pPr>
      <w:bookmarkStart w:id="104" w:name="_Toc256695441"/>
      <w:bookmarkStart w:id="105" w:name="_Toc256691565"/>
      <w:r>
        <w:rPr>
          <w:rFonts w:hint="eastAsia" w:ascii="仿宋" w:hAnsi="仿宋" w:cs="仿宋"/>
          <w:b/>
          <w:szCs w:val="32"/>
        </w:rPr>
        <w:t>日期：</w:t>
      </w:r>
      <w:r>
        <w:rPr>
          <w:rFonts w:hint="eastAsia" w:ascii="仿宋" w:hAnsi="仿宋" w:cs="仿宋"/>
          <w:b/>
          <w:szCs w:val="32"/>
          <w:u w:val="single"/>
        </w:rPr>
        <w:t xml:space="preserve">       </w:t>
      </w:r>
      <w:r>
        <w:rPr>
          <w:rFonts w:hint="eastAsia" w:ascii="仿宋" w:hAnsi="仿宋" w:cs="仿宋"/>
          <w:b/>
          <w:szCs w:val="32"/>
        </w:rPr>
        <w:t>年</w:t>
      </w:r>
      <w:r>
        <w:rPr>
          <w:rFonts w:hint="eastAsia" w:ascii="仿宋" w:hAnsi="仿宋" w:cs="仿宋"/>
          <w:b/>
          <w:szCs w:val="32"/>
          <w:u w:val="single"/>
        </w:rPr>
        <w:t xml:space="preserve">       </w:t>
      </w:r>
      <w:r>
        <w:rPr>
          <w:rFonts w:hint="eastAsia" w:ascii="仿宋" w:hAnsi="仿宋" w:cs="仿宋"/>
          <w:b/>
          <w:szCs w:val="32"/>
        </w:rPr>
        <w:t>月</w:t>
      </w:r>
      <w:r>
        <w:rPr>
          <w:rFonts w:hint="eastAsia" w:ascii="仿宋" w:hAnsi="仿宋" w:cs="仿宋"/>
          <w:b/>
          <w:szCs w:val="32"/>
          <w:u w:val="single"/>
        </w:rPr>
        <w:t xml:space="preserve">      </w:t>
      </w:r>
      <w:r>
        <w:rPr>
          <w:rFonts w:hint="eastAsia" w:ascii="仿宋" w:hAnsi="仿宋" w:cs="仿宋"/>
          <w:b/>
          <w:szCs w:val="32"/>
        </w:rPr>
        <w:t>日</w:t>
      </w:r>
      <w:bookmarkEnd w:id="104"/>
      <w:bookmarkEnd w:id="105"/>
    </w:p>
    <w:p>
      <w:pPr>
        <w:pStyle w:val="3"/>
        <w:spacing w:line="560" w:lineRule="exact"/>
        <w:ind w:firstLine="643"/>
        <w:jc w:val="center"/>
        <w:rPr>
          <w:rFonts w:ascii="仿宋" w:hAnsi="仿宋" w:eastAsia="仿宋" w:cs="仿宋"/>
        </w:rPr>
      </w:pPr>
      <w:bookmarkStart w:id="106" w:name="_Toc256691585"/>
      <w:bookmarkStart w:id="107" w:name="_Toc404177686"/>
      <w:bookmarkStart w:id="108" w:name="_Toc256695461"/>
      <w:bookmarkStart w:id="109" w:name="_Toc414430942"/>
      <w:bookmarkStart w:id="110" w:name="_Toc414431080"/>
      <w:bookmarkStart w:id="111" w:name="_Toc256145687"/>
      <w:bookmarkStart w:id="112" w:name="_Toc256164781"/>
      <w:r>
        <w:rPr>
          <w:rFonts w:hint="eastAsia" w:ascii="仿宋" w:hAnsi="仿宋" w:eastAsia="仿宋" w:cs="仿宋"/>
        </w:rPr>
        <w:br w:type="page"/>
      </w:r>
      <w:r>
        <w:rPr>
          <w:rFonts w:hint="eastAsia" w:ascii="仿宋" w:hAnsi="仿宋" w:eastAsia="仿宋" w:cs="仿宋"/>
        </w:rPr>
        <w:t>目  录</w:t>
      </w:r>
      <w:bookmarkEnd w:id="106"/>
      <w:bookmarkEnd w:id="107"/>
      <w:bookmarkEnd w:id="108"/>
      <w:bookmarkEnd w:id="109"/>
      <w:bookmarkEnd w:id="110"/>
    </w:p>
    <w:p>
      <w:pPr>
        <w:spacing w:line="560" w:lineRule="exact"/>
        <w:ind w:firstLine="560"/>
        <w:rPr>
          <w:rFonts w:ascii="仿宋" w:hAnsi="仿宋" w:cs="仿宋"/>
          <w:sz w:val="28"/>
          <w:szCs w:val="28"/>
        </w:rPr>
      </w:pPr>
      <w:bookmarkStart w:id="113" w:name="_Toc256691586"/>
      <w:bookmarkStart w:id="114" w:name="_Toc256695462"/>
      <w:r>
        <w:rPr>
          <w:rFonts w:hint="eastAsia" w:ascii="仿宋" w:hAnsi="仿宋" w:cs="仿宋"/>
          <w:sz w:val="28"/>
          <w:szCs w:val="28"/>
        </w:rPr>
        <w:t>一、报价函</w:t>
      </w:r>
      <w:bookmarkEnd w:id="113"/>
      <w:bookmarkEnd w:id="114"/>
    </w:p>
    <w:p>
      <w:pPr>
        <w:spacing w:line="560" w:lineRule="exact"/>
        <w:ind w:firstLine="560"/>
        <w:rPr>
          <w:rFonts w:ascii="仿宋" w:hAnsi="仿宋" w:cs="仿宋"/>
          <w:sz w:val="28"/>
          <w:szCs w:val="28"/>
        </w:rPr>
      </w:pPr>
      <w:bookmarkStart w:id="115" w:name="_Toc256695463"/>
      <w:bookmarkStart w:id="116" w:name="_Toc256691587"/>
      <w:r>
        <w:rPr>
          <w:rFonts w:hint="eastAsia" w:ascii="仿宋" w:hAnsi="仿宋" w:cs="仿宋"/>
          <w:sz w:val="28"/>
          <w:szCs w:val="28"/>
        </w:rPr>
        <w:t>二、法定代表人身份证明</w:t>
      </w:r>
      <w:bookmarkEnd w:id="115"/>
      <w:bookmarkEnd w:id="116"/>
      <w:r>
        <w:rPr>
          <w:rFonts w:hint="eastAsia" w:ascii="仿宋" w:hAnsi="仿宋" w:cs="仿宋"/>
          <w:sz w:val="28"/>
          <w:szCs w:val="28"/>
        </w:rPr>
        <w:t>书及身份证复印件</w:t>
      </w:r>
    </w:p>
    <w:p>
      <w:pPr>
        <w:spacing w:line="560" w:lineRule="exact"/>
        <w:ind w:firstLine="560"/>
        <w:rPr>
          <w:rFonts w:ascii="仿宋" w:hAnsi="仿宋" w:cs="仿宋"/>
          <w:sz w:val="28"/>
          <w:szCs w:val="28"/>
        </w:rPr>
      </w:pPr>
      <w:bookmarkStart w:id="117" w:name="_Toc256691588"/>
      <w:bookmarkStart w:id="118" w:name="_Toc256695464"/>
      <w:r>
        <w:rPr>
          <w:rFonts w:hint="eastAsia" w:ascii="仿宋" w:hAnsi="仿宋" w:cs="仿宋"/>
          <w:sz w:val="28"/>
          <w:szCs w:val="28"/>
        </w:rPr>
        <w:t>三、授权委托书</w:t>
      </w:r>
      <w:bookmarkEnd w:id="117"/>
      <w:bookmarkEnd w:id="118"/>
      <w:r>
        <w:rPr>
          <w:rFonts w:hint="eastAsia" w:ascii="仿宋" w:hAnsi="仿宋" w:cs="仿宋"/>
          <w:sz w:val="28"/>
          <w:szCs w:val="28"/>
        </w:rPr>
        <w:t>及授权代理人身份证复印件</w:t>
      </w:r>
    </w:p>
    <w:p>
      <w:pPr>
        <w:spacing w:line="560" w:lineRule="exact"/>
        <w:ind w:firstLine="560"/>
        <w:rPr>
          <w:rFonts w:ascii="仿宋" w:hAnsi="仿宋" w:cs="仿宋"/>
          <w:sz w:val="28"/>
          <w:szCs w:val="28"/>
        </w:rPr>
      </w:pPr>
      <w:bookmarkStart w:id="119" w:name="_Toc256691591"/>
      <w:bookmarkStart w:id="120" w:name="_Toc256695467"/>
      <w:r>
        <w:rPr>
          <w:rFonts w:hint="eastAsia" w:ascii="仿宋" w:hAnsi="仿宋" w:cs="仿宋"/>
          <w:sz w:val="28"/>
          <w:szCs w:val="28"/>
        </w:rPr>
        <w:t>四、</w:t>
      </w:r>
      <w:bookmarkEnd w:id="119"/>
      <w:bookmarkEnd w:id="120"/>
      <w:r>
        <w:rPr>
          <w:rFonts w:hint="eastAsia" w:ascii="仿宋" w:hAnsi="仿宋" w:cs="仿宋"/>
          <w:sz w:val="28"/>
          <w:szCs w:val="28"/>
        </w:rPr>
        <w:t>工程量清单报价明细</w:t>
      </w:r>
    </w:p>
    <w:p>
      <w:pPr>
        <w:spacing w:line="560" w:lineRule="exact"/>
        <w:ind w:left="0" w:leftChars="0" w:firstLine="560" w:firstLineChars="200"/>
        <w:rPr>
          <w:rFonts w:ascii="仿宋" w:hAnsi="仿宋" w:cs="仿宋"/>
          <w:sz w:val="28"/>
          <w:szCs w:val="28"/>
        </w:rPr>
      </w:pPr>
      <w:bookmarkStart w:id="121" w:name="_Toc256695468"/>
      <w:bookmarkStart w:id="122" w:name="_Toc256691592"/>
      <w:r>
        <w:rPr>
          <w:rFonts w:hint="eastAsia" w:ascii="仿宋" w:hAnsi="仿宋" w:cs="仿宋"/>
          <w:sz w:val="28"/>
          <w:szCs w:val="28"/>
        </w:rPr>
        <w:t>五、</w:t>
      </w:r>
      <w:bookmarkEnd w:id="121"/>
      <w:bookmarkEnd w:id="122"/>
      <w:r>
        <w:rPr>
          <w:rFonts w:hint="eastAsia" w:ascii="仿宋" w:hAnsi="仿宋" w:cs="仿宋"/>
          <w:sz w:val="28"/>
          <w:szCs w:val="28"/>
        </w:rPr>
        <w:t>施工方案</w:t>
      </w:r>
    </w:p>
    <w:p>
      <w:pPr>
        <w:spacing w:line="560" w:lineRule="exact"/>
        <w:ind w:firstLine="560"/>
        <w:rPr>
          <w:rFonts w:ascii="仿宋" w:hAnsi="仿宋" w:cs="仿宋"/>
          <w:sz w:val="28"/>
          <w:szCs w:val="28"/>
        </w:rPr>
      </w:pPr>
      <w:r>
        <w:rPr>
          <w:rFonts w:hint="eastAsia" w:ascii="仿宋" w:hAnsi="仿宋" w:cs="仿宋"/>
          <w:sz w:val="28"/>
          <w:szCs w:val="28"/>
          <w:lang w:eastAsia="zh-CN"/>
        </w:rPr>
        <w:t>六</w:t>
      </w:r>
      <w:r>
        <w:rPr>
          <w:rFonts w:hint="eastAsia" w:ascii="仿宋" w:hAnsi="仿宋" w:cs="仿宋"/>
          <w:sz w:val="28"/>
          <w:szCs w:val="28"/>
        </w:rPr>
        <w:t>、质量承诺书</w:t>
      </w:r>
    </w:p>
    <w:p>
      <w:pPr>
        <w:spacing w:line="560" w:lineRule="exact"/>
        <w:ind w:firstLine="560"/>
        <w:rPr>
          <w:rFonts w:ascii="仿宋" w:hAnsi="仿宋" w:cs="仿宋"/>
          <w:sz w:val="28"/>
          <w:szCs w:val="28"/>
        </w:rPr>
      </w:pPr>
      <w:r>
        <w:rPr>
          <w:rFonts w:hint="eastAsia" w:ascii="仿宋" w:hAnsi="仿宋" w:cs="仿宋"/>
          <w:sz w:val="28"/>
          <w:szCs w:val="28"/>
        </w:rPr>
        <w:t>七、营业执照、施工业绩等其他资料</w:t>
      </w:r>
    </w:p>
    <w:p>
      <w:pPr>
        <w:autoSpaceDE w:val="0"/>
        <w:autoSpaceDN w:val="0"/>
        <w:adjustRightInd w:val="0"/>
        <w:spacing w:line="560" w:lineRule="exact"/>
        <w:ind w:firstLine="640"/>
        <w:jc w:val="left"/>
        <w:rPr>
          <w:rFonts w:ascii="仿宋" w:hAnsi="仿宋" w:cs="仿宋"/>
          <w:kern w:val="0"/>
          <w:szCs w:val="21"/>
        </w:rPr>
      </w:pPr>
    </w:p>
    <w:p>
      <w:pPr>
        <w:autoSpaceDE w:val="0"/>
        <w:autoSpaceDN w:val="0"/>
        <w:adjustRightInd w:val="0"/>
        <w:spacing w:line="560" w:lineRule="exact"/>
        <w:ind w:firstLine="640"/>
        <w:jc w:val="left"/>
        <w:rPr>
          <w:rFonts w:ascii="仿宋" w:hAnsi="仿宋" w:cs="仿宋"/>
          <w:kern w:val="0"/>
          <w:szCs w:val="21"/>
        </w:rPr>
      </w:pPr>
    </w:p>
    <w:p>
      <w:pPr>
        <w:autoSpaceDE w:val="0"/>
        <w:autoSpaceDN w:val="0"/>
        <w:adjustRightInd w:val="0"/>
        <w:spacing w:line="560" w:lineRule="exact"/>
        <w:ind w:firstLine="640"/>
        <w:jc w:val="left"/>
        <w:rPr>
          <w:rFonts w:ascii="仿宋" w:hAnsi="仿宋" w:cs="仿宋"/>
          <w:kern w:val="0"/>
          <w:szCs w:val="21"/>
        </w:rPr>
      </w:pPr>
    </w:p>
    <w:bookmarkEnd w:id="111"/>
    <w:bookmarkEnd w:id="112"/>
    <w:p>
      <w:pPr>
        <w:pStyle w:val="3"/>
        <w:spacing w:line="560" w:lineRule="exact"/>
        <w:ind w:firstLine="0" w:firstLineChars="0"/>
        <w:jc w:val="center"/>
        <w:rPr>
          <w:rFonts w:ascii="仿宋" w:hAnsi="仿宋" w:eastAsia="仿宋" w:cs="仿宋"/>
        </w:rPr>
      </w:pPr>
      <w:bookmarkStart w:id="123" w:name="_Toc404177687"/>
      <w:bookmarkStart w:id="124" w:name="_Toc414430943"/>
      <w:bookmarkStart w:id="125" w:name="_Toc394673848"/>
      <w:bookmarkStart w:id="126" w:name="_Toc256516136"/>
      <w:bookmarkStart w:id="127" w:name="_Toc256588110"/>
      <w:bookmarkStart w:id="128" w:name="_Toc414431081"/>
      <w:bookmarkStart w:id="129" w:name="_Toc256588111"/>
      <w:bookmarkStart w:id="130" w:name="_Toc256588112"/>
      <w:r>
        <w:rPr>
          <w:rFonts w:hint="eastAsia" w:ascii="仿宋" w:hAnsi="仿宋" w:eastAsia="仿宋" w:cs="仿宋"/>
        </w:rPr>
        <w:br w:type="page"/>
      </w:r>
      <w:r>
        <w:rPr>
          <w:rFonts w:hint="eastAsia" w:ascii="仿宋" w:hAnsi="仿宋" w:eastAsia="仿宋" w:cs="仿宋"/>
          <w:bCs/>
        </w:rPr>
        <w:t>一 、报价函</w:t>
      </w:r>
      <w:bookmarkEnd w:id="123"/>
      <w:bookmarkEnd w:id="124"/>
      <w:bookmarkEnd w:id="125"/>
      <w:bookmarkEnd w:id="126"/>
      <w:bookmarkEnd w:id="127"/>
      <w:bookmarkEnd w:id="128"/>
    </w:p>
    <w:p>
      <w:pPr>
        <w:spacing w:line="560" w:lineRule="exact"/>
        <w:ind w:firstLine="560"/>
        <w:rPr>
          <w:rFonts w:ascii="仿宋" w:hAnsi="仿宋" w:cs="仿宋"/>
          <w:sz w:val="28"/>
          <w:szCs w:val="28"/>
        </w:rPr>
      </w:pPr>
      <w:bookmarkStart w:id="131" w:name="_Toc394673849"/>
      <w:bookmarkStart w:id="132" w:name="_Toc404177688"/>
      <w:r>
        <w:rPr>
          <w:rFonts w:hint="eastAsia" w:ascii="仿宋" w:hAnsi="仿宋" w:cs="仿宋"/>
          <w:sz w:val="28"/>
          <w:szCs w:val="28"/>
        </w:rPr>
        <w:t>致：</w:t>
      </w:r>
      <w:r>
        <w:rPr>
          <w:rFonts w:hint="eastAsia" w:ascii="仿宋" w:hAnsi="仿宋" w:cs="仿宋"/>
          <w:sz w:val="28"/>
          <w:szCs w:val="28"/>
          <w:u w:val="single"/>
        </w:rPr>
        <w:t xml:space="preserve">                            </w:t>
      </w:r>
      <w:r>
        <w:rPr>
          <w:rFonts w:hint="eastAsia" w:ascii="仿宋" w:hAnsi="仿宋" w:cs="仿宋"/>
          <w:sz w:val="28"/>
          <w:szCs w:val="28"/>
        </w:rPr>
        <w:t>（采购人名称）</w:t>
      </w:r>
    </w:p>
    <w:p>
      <w:pPr>
        <w:numPr>
          <w:ilvl w:val="0"/>
          <w:numId w:val="0"/>
        </w:numPr>
        <w:spacing w:line="560" w:lineRule="exact"/>
        <w:ind w:firstLine="560" w:firstLineChars="200"/>
        <w:rPr>
          <w:rFonts w:ascii="仿宋" w:hAnsi="仿宋" w:cs="仿宋"/>
          <w:sz w:val="28"/>
          <w:szCs w:val="28"/>
        </w:rPr>
      </w:pPr>
      <w:r>
        <w:rPr>
          <w:rFonts w:hint="eastAsia" w:ascii="仿宋" w:hAnsi="仿宋" w:cs="仿宋"/>
          <w:sz w:val="28"/>
          <w:szCs w:val="28"/>
          <w:lang w:val="en-US" w:eastAsia="zh-CN"/>
        </w:rPr>
        <w:t>1.</w:t>
      </w:r>
      <w:r>
        <w:rPr>
          <w:rFonts w:hint="eastAsia" w:ascii="仿宋" w:hAnsi="仿宋" w:cs="仿宋"/>
          <w:sz w:val="28"/>
          <w:szCs w:val="28"/>
        </w:rPr>
        <w:t>我方已仔细研究</w:t>
      </w:r>
      <w:r>
        <w:rPr>
          <w:rFonts w:hint="eastAsia" w:ascii="仿宋_GB2312" w:hAnsi="仿宋_GB2312" w:eastAsia="仿宋_GB2312" w:cs="仿宋_GB2312"/>
          <w:sz w:val="28"/>
          <w:szCs w:val="28"/>
        </w:rPr>
        <w:t>了</w:t>
      </w:r>
      <w:r>
        <w:rPr>
          <w:rFonts w:hint="eastAsia" w:ascii="仿宋_GB2312" w:hAnsi="仿宋_GB2312" w:eastAsia="仿宋_GB2312" w:cs="仿宋_GB2312"/>
          <w:sz w:val="28"/>
          <w:szCs w:val="28"/>
          <w:u w:val="single"/>
          <w:lang w:val="en-US" w:eastAsia="zh-CN"/>
        </w:rPr>
        <w:t>中国煤炭地质总局地球物理勘探研究院物探嘉园小区北侧围墙及路面硬化工程采购项目</w:t>
      </w:r>
      <w:r>
        <w:rPr>
          <w:rFonts w:hint="eastAsia" w:ascii="仿宋_GB2312" w:hAnsi="仿宋_GB2312" w:eastAsia="仿宋_GB2312" w:cs="仿宋_GB2312"/>
          <w:sz w:val="28"/>
          <w:szCs w:val="28"/>
        </w:rPr>
        <w:t>谈判文件的全部</w:t>
      </w:r>
      <w:r>
        <w:rPr>
          <w:rFonts w:hint="eastAsia" w:ascii="仿宋" w:hAnsi="仿宋" w:cs="仿宋"/>
          <w:sz w:val="28"/>
          <w:szCs w:val="28"/>
        </w:rPr>
        <w:t>内容，我方愿意以人民币（大写）</w:t>
      </w:r>
      <w:r>
        <w:rPr>
          <w:rFonts w:hint="eastAsia" w:ascii="仿宋" w:hAnsi="仿宋" w:cs="仿宋"/>
          <w:sz w:val="28"/>
          <w:szCs w:val="28"/>
          <w:u w:val="single"/>
        </w:rPr>
        <w:t xml:space="preserve"> </w:t>
      </w:r>
      <w:r>
        <w:rPr>
          <w:rFonts w:hint="eastAsia" w:ascii="仿宋" w:hAnsi="仿宋" w:cs="仿宋"/>
          <w:sz w:val="28"/>
          <w:szCs w:val="28"/>
          <w:u w:val="single"/>
          <w:lang w:val="en-US" w:eastAsia="zh-CN"/>
        </w:rPr>
        <w:t xml:space="preserve">            </w:t>
      </w:r>
      <w:r>
        <w:rPr>
          <w:rFonts w:ascii="仿宋" w:hAnsi="仿宋" w:cs="仿宋"/>
          <w:sz w:val="28"/>
          <w:szCs w:val="28"/>
          <w:u w:val="single"/>
        </w:rPr>
        <w:t xml:space="preserve">     </w:t>
      </w:r>
      <w:r>
        <w:rPr>
          <w:rFonts w:hint="eastAsia" w:ascii="仿宋" w:hAnsi="仿宋" w:cs="仿宋"/>
          <w:sz w:val="28"/>
          <w:szCs w:val="28"/>
        </w:rPr>
        <w:t>元（小写：</w:t>
      </w:r>
      <w:r>
        <w:rPr>
          <w:rFonts w:hint="eastAsia" w:ascii="仿宋" w:hAnsi="仿宋" w:cs="仿宋"/>
          <w:sz w:val="28"/>
          <w:szCs w:val="28"/>
          <w:u w:val="single"/>
        </w:rPr>
        <w:t xml:space="preserve">         </w:t>
      </w:r>
      <w:r>
        <w:rPr>
          <w:rFonts w:hint="eastAsia" w:ascii="仿宋" w:hAnsi="仿宋" w:cs="仿宋"/>
          <w:sz w:val="28"/>
          <w:szCs w:val="28"/>
        </w:rPr>
        <w:t>元）的价格报价，工期</w:t>
      </w:r>
      <w:r>
        <w:rPr>
          <w:rFonts w:hint="eastAsia" w:ascii="仿宋" w:hAnsi="仿宋" w:cs="仿宋"/>
          <w:sz w:val="28"/>
          <w:szCs w:val="28"/>
          <w:u w:val="single"/>
        </w:rPr>
        <w:t xml:space="preserve">  </w:t>
      </w:r>
      <w:r>
        <w:rPr>
          <w:rFonts w:ascii="仿宋" w:hAnsi="仿宋" w:cs="仿宋"/>
          <w:sz w:val="28"/>
          <w:szCs w:val="28"/>
          <w:u w:val="single"/>
        </w:rPr>
        <w:t xml:space="preserve"> </w:t>
      </w:r>
      <w:r>
        <w:rPr>
          <w:rFonts w:hint="eastAsia" w:ascii="仿宋" w:hAnsi="仿宋" w:cs="仿宋"/>
          <w:sz w:val="28"/>
          <w:szCs w:val="28"/>
          <w:u w:val="single"/>
        </w:rPr>
        <w:t xml:space="preserve"> </w:t>
      </w:r>
      <w:r>
        <w:rPr>
          <w:rFonts w:hint="eastAsia" w:ascii="仿宋" w:hAnsi="仿宋" w:cs="仿宋"/>
          <w:sz w:val="28"/>
          <w:szCs w:val="28"/>
        </w:rPr>
        <w:t>日历天，遵照谈判文件的要求，在全面接受约定的权利、义务和责任的前提下承担本合同的全部工作，工程质量按照相关规定的验收标准达到</w:t>
      </w:r>
      <w:r>
        <w:rPr>
          <w:rFonts w:hint="eastAsia" w:ascii="仿宋" w:hAnsi="仿宋" w:cs="仿宋"/>
          <w:sz w:val="28"/>
          <w:szCs w:val="28"/>
          <w:u w:val="single"/>
        </w:rPr>
        <w:t xml:space="preserve"> 合格 </w:t>
      </w:r>
      <w:r>
        <w:rPr>
          <w:rFonts w:hint="eastAsia" w:ascii="仿宋" w:hAnsi="仿宋" w:cs="仿宋"/>
          <w:sz w:val="28"/>
          <w:szCs w:val="28"/>
        </w:rPr>
        <w:t>标准。</w:t>
      </w:r>
    </w:p>
    <w:p>
      <w:pPr>
        <w:spacing w:line="560" w:lineRule="exact"/>
        <w:ind w:firstLine="560"/>
        <w:rPr>
          <w:rFonts w:ascii="仿宋" w:hAnsi="仿宋" w:cs="仿宋"/>
          <w:sz w:val="28"/>
          <w:szCs w:val="28"/>
        </w:rPr>
      </w:pPr>
      <w:r>
        <w:rPr>
          <w:rFonts w:hint="eastAsia" w:ascii="仿宋" w:hAnsi="仿宋" w:cs="仿宋"/>
          <w:sz w:val="28"/>
          <w:szCs w:val="28"/>
        </w:rPr>
        <w:t>2.我方承诺在报价有效期内不修改、撤销谈判响应文件。</w:t>
      </w:r>
    </w:p>
    <w:p>
      <w:pPr>
        <w:spacing w:line="560" w:lineRule="exact"/>
        <w:ind w:left="557" w:leftChars="174" w:firstLine="0" w:firstLineChars="0"/>
        <w:rPr>
          <w:rFonts w:hint="eastAsia" w:ascii="仿宋" w:hAnsi="仿宋" w:cs="仿宋"/>
          <w:sz w:val="28"/>
          <w:szCs w:val="28"/>
        </w:rPr>
      </w:pPr>
      <w:r>
        <w:rPr>
          <w:rFonts w:hint="eastAsia" w:ascii="仿宋" w:hAnsi="仿宋" w:cs="仿宋"/>
          <w:sz w:val="28"/>
          <w:szCs w:val="28"/>
        </w:rPr>
        <w:t>3.如我方</w:t>
      </w:r>
      <w:r>
        <w:rPr>
          <w:rFonts w:hint="eastAsia" w:ascii="仿宋" w:hAnsi="仿宋" w:cs="仿宋"/>
          <w:spacing w:val="10"/>
          <w:sz w:val="28"/>
          <w:szCs w:val="28"/>
        </w:rPr>
        <w:t>成交</w:t>
      </w:r>
      <w:r>
        <w:rPr>
          <w:rFonts w:hint="eastAsia" w:ascii="仿宋" w:hAnsi="仿宋" w:cs="仿宋"/>
          <w:sz w:val="28"/>
          <w:szCs w:val="28"/>
        </w:rPr>
        <w:t>：</w:t>
      </w:r>
    </w:p>
    <w:p>
      <w:pPr>
        <w:spacing w:line="560" w:lineRule="exact"/>
        <w:rPr>
          <w:rFonts w:hint="eastAsia" w:ascii="仿宋" w:hAnsi="仿宋" w:cs="仿宋"/>
          <w:sz w:val="28"/>
          <w:szCs w:val="28"/>
        </w:rPr>
      </w:pPr>
      <w:r>
        <w:rPr>
          <w:rFonts w:hint="eastAsia" w:ascii="仿宋" w:hAnsi="仿宋" w:cs="仿宋"/>
          <w:sz w:val="28"/>
          <w:szCs w:val="28"/>
          <w:lang w:eastAsia="zh-CN"/>
        </w:rPr>
        <w:t>（</w:t>
      </w:r>
      <w:r>
        <w:rPr>
          <w:rFonts w:hint="eastAsia" w:ascii="仿宋" w:hAnsi="仿宋" w:cs="仿宋"/>
          <w:sz w:val="28"/>
          <w:szCs w:val="28"/>
          <w:lang w:val="en-US" w:eastAsia="zh-CN"/>
        </w:rPr>
        <w:t>1）</w:t>
      </w:r>
      <w:r>
        <w:rPr>
          <w:rFonts w:hint="eastAsia" w:ascii="仿宋" w:hAnsi="仿宋" w:cs="仿宋"/>
          <w:sz w:val="28"/>
          <w:szCs w:val="28"/>
        </w:rPr>
        <w:t>我方承诺在收到成交通知书后，在成交通知书规定的期限内与你方</w:t>
      </w:r>
    </w:p>
    <w:p>
      <w:pPr>
        <w:spacing w:line="560" w:lineRule="exact"/>
        <w:ind w:left="560" w:leftChars="0" w:hanging="560" w:hangingChars="200"/>
        <w:rPr>
          <w:rFonts w:hint="eastAsia" w:ascii="仿宋" w:hAnsi="仿宋" w:cs="仿宋"/>
          <w:sz w:val="28"/>
          <w:szCs w:val="28"/>
        </w:rPr>
      </w:pPr>
      <w:r>
        <w:rPr>
          <w:rFonts w:hint="eastAsia" w:ascii="仿宋" w:hAnsi="仿宋" w:cs="仿宋"/>
          <w:sz w:val="28"/>
          <w:szCs w:val="28"/>
        </w:rPr>
        <w:t>签订合同。</w:t>
      </w:r>
    </w:p>
    <w:p>
      <w:pPr>
        <w:numPr>
          <w:ilvl w:val="0"/>
          <w:numId w:val="3"/>
        </w:numPr>
        <w:spacing w:line="560" w:lineRule="exact"/>
        <w:ind w:left="557" w:leftChars="174" w:firstLine="0" w:firstLineChars="0"/>
        <w:rPr>
          <w:rFonts w:hint="eastAsia" w:ascii="仿宋" w:hAnsi="仿宋" w:cs="仿宋"/>
          <w:sz w:val="28"/>
          <w:szCs w:val="28"/>
        </w:rPr>
      </w:pPr>
      <w:r>
        <w:rPr>
          <w:rFonts w:hint="eastAsia" w:ascii="仿宋" w:hAnsi="仿宋" w:cs="仿宋"/>
          <w:sz w:val="28"/>
          <w:szCs w:val="28"/>
        </w:rPr>
        <w:t>我方承诺在合同约定的期限内完成并移交全部合同工程。</w:t>
      </w:r>
      <w:r>
        <w:rPr>
          <w:rFonts w:hint="eastAsia" w:ascii="仿宋" w:hAnsi="仿宋" w:cs="仿宋"/>
          <w:sz w:val="28"/>
          <w:szCs w:val="28"/>
        </w:rPr>
        <w:br w:type="textWrapping"/>
      </w:r>
      <w:r>
        <w:rPr>
          <w:rFonts w:hint="eastAsia" w:ascii="仿宋" w:hAnsi="仿宋" w:cs="仿宋"/>
          <w:sz w:val="28"/>
          <w:szCs w:val="28"/>
        </w:rPr>
        <w:t>4．我方在此声明，所递交的报价文件及有关资料内容完整、真实和准确。 5.在合同协议书正式签署生效之前，本报价函连同你方的</w:t>
      </w:r>
      <w:r>
        <w:rPr>
          <w:rFonts w:hint="eastAsia" w:ascii="仿宋" w:hAnsi="仿宋" w:cs="仿宋"/>
          <w:spacing w:val="10"/>
          <w:sz w:val="28"/>
          <w:szCs w:val="28"/>
        </w:rPr>
        <w:t>成交</w:t>
      </w:r>
      <w:r>
        <w:rPr>
          <w:rFonts w:hint="eastAsia" w:ascii="仿宋" w:hAnsi="仿宋" w:cs="仿宋"/>
          <w:sz w:val="28"/>
          <w:szCs w:val="28"/>
        </w:rPr>
        <w:t>通知书将</w:t>
      </w:r>
    </w:p>
    <w:p>
      <w:pPr>
        <w:numPr>
          <w:ilvl w:val="0"/>
          <w:numId w:val="0"/>
        </w:numPr>
        <w:spacing w:line="560" w:lineRule="exact"/>
        <w:rPr>
          <w:rFonts w:ascii="仿宋" w:hAnsi="仿宋" w:cs="仿宋"/>
          <w:sz w:val="28"/>
          <w:szCs w:val="28"/>
        </w:rPr>
      </w:pPr>
      <w:r>
        <w:rPr>
          <w:rFonts w:hint="eastAsia" w:ascii="仿宋" w:hAnsi="仿宋" w:cs="仿宋"/>
          <w:sz w:val="28"/>
          <w:szCs w:val="28"/>
        </w:rPr>
        <w:t>构成我们双方之间共同遵守的文件，对双方具有约束力。</w:t>
      </w:r>
    </w:p>
    <w:p>
      <w:pPr>
        <w:spacing w:line="560" w:lineRule="exact"/>
        <w:ind w:left="3500" w:hanging="3500" w:hangingChars="1250"/>
        <w:rPr>
          <w:rFonts w:ascii="仿宋" w:hAnsi="仿宋" w:cs="仿宋"/>
          <w:sz w:val="28"/>
          <w:szCs w:val="28"/>
        </w:rPr>
      </w:pPr>
      <w:r>
        <w:rPr>
          <w:rFonts w:hint="eastAsia" w:ascii="仿宋" w:hAnsi="仿宋" w:cs="仿宋"/>
          <w:sz w:val="28"/>
          <w:szCs w:val="28"/>
        </w:rPr>
        <w:t xml:space="preserve">               供应商：</w:t>
      </w:r>
      <w:r>
        <w:rPr>
          <w:rFonts w:hint="eastAsia" w:ascii="仿宋" w:hAnsi="仿宋" w:cs="仿宋"/>
          <w:sz w:val="28"/>
          <w:szCs w:val="28"/>
          <w:u w:val="single"/>
        </w:rPr>
        <w:t xml:space="preserve">                              </w:t>
      </w:r>
      <w:r>
        <w:rPr>
          <w:rFonts w:hint="eastAsia" w:ascii="仿宋" w:hAnsi="仿宋" w:cs="仿宋"/>
          <w:sz w:val="28"/>
          <w:szCs w:val="28"/>
        </w:rPr>
        <w:t>（盖章）</w:t>
      </w:r>
    </w:p>
    <w:p>
      <w:pPr>
        <w:spacing w:line="560" w:lineRule="exact"/>
        <w:ind w:left="3500" w:hanging="3500" w:hangingChars="1250"/>
        <w:rPr>
          <w:rFonts w:ascii="仿宋" w:hAnsi="仿宋" w:cs="仿宋"/>
          <w:sz w:val="28"/>
          <w:szCs w:val="28"/>
        </w:rPr>
      </w:pPr>
      <w:r>
        <w:rPr>
          <w:rFonts w:hint="eastAsia" w:ascii="仿宋" w:hAnsi="仿宋" w:cs="仿宋"/>
          <w:sz w:val="28"/>
          <w:szCs w:val="28"/>
        </w:rPr>
        <w:t xml:space="preserve">               法定代表人或其委托代理人：</w:t>
      </w:r>
      <w:r>
        <w:rPr>
          <w:rFonts w:hint="eastAsia" w:ascii="仿宋" w:hAnsi="仿宋" w:cs="仿宋"/>
          <w:sz w:val="28"/>
          <w:szCs w:val="28"/>
          <w:u w:val="single"/>
        </w:rPr>
        <w:t xml:space="preserve">             </w:t>
      </w:r>
      <w:r>
        <w:rPr>
          <w:rFonts w:hint="eastAsia" w:ascii="仿宋" w:hAnsi="仿宋" w:cs="仿宋"/>
          <w:sz w:val="28"/>
          <w:szCs w:val="28"/>
        </w:rPr>
        <w:t xml:space="preserve">(签字)  </w:t>
      </w:r>
    </w:p>
    <w:p>
      <w:pPr>
        <w:spacing w:line="560" w:lineRule="exact"/>
        <w:ind w:left="3500" w:hanging="3500" w:hangingChars="1250"/>
        <w:rPr>
          <w:rFonts w:ascii="仿宋" w:hAnsi="仿宋" w:cs="仿宋"/>
          <w:sz w:val="28"/>
          <w:szCs w:val="28"/>
        </w:rPr>
      </w:pPr>
      <w:r>
        <w:rPr>
          <w:rFonts w:hint="eastAsia" w:ascii="仿宋" w:hAnsi="仿宋" w:cs="仿宋"/>
          <w:sz w:val="28"/>
          <w:szCs w:val="28"/>
        </w:rPr>
        <w:t xml:space="preserve">               地址：</w:t>
      </w:r>
      <w:r>
        <w:rPr>
          <w:rFonts w:hint="eastAsia" w:ascii="仿宋" w:hAnsi="仿宋" w:cs="仿宋"/>
          <w:sz w:val="28"/>
          <w:szCs w:val="28"/>
          <w:u w:val="single"/>
        </w:rPr>
        <w:t xml:space="preserve">                                       </w:t>
      </w:r>
    </w:p>
    <w:p>
      <w:pPr>
        <w:spacing w:line="560" w:lineRule="exact"/>
        <w:ind w:left="3500" w:hanging="3500" w:hangingChars="1250"/>
        <w:rPr>
          <w:rFonts w:ascii="仿宋" w:hAnsi="仿宋" w:cs="仿宋"/>
          <w:sz w:val="28"/>
          <w:szCs w:val="28"/>
          <w:u w:val="single"/>
        </w:rPr>
      </w:pPr>
      <w:r>
        <w:rPr>
          <w:rFonts w:hint="eastAsia" w:ascii="仿宋" w:hAnsi="仿宋" w:cs="仿宋"/>
          <w:sz w:val="28"/>
          <w:szCs w:val="28"/>
        </w:rPr>
        <w:t xml:space="preserve">               电话：</w:t>
      </w:r>
      <w:r>
        <w:rPr>
          <w:rFonts w:hint="eastAsia" w:ascii="仿宋" w:hAnsi="仿宋" w:cs="仿宋"/>
          <w:sz w:val="28"/>
          <w:szCs w:val="28"/>
          <w:u w:val="single"/>
        </w:rPr>
        <w:t xml:space="preserve">                                        </w:t>
      </w:r>
    </w:p>
    <w:p>
      <w:pPr>
        <w:spacing w:line="560" w:lineRule="exact"/>
        <w:ind w:left="3500" w:hanging="3500" w:hangingChars="1250"/>
        <w:rPr>
          <w:rFonts w:ascii="仿宋" w:hAnsi="仿宋" w:cs="仿宋"/>
          <w:sz w:val="28"/>
          <w:szCs w:val="28"/>
        </w:rPr>
      </w:pPr>
      <w:r>
        <w:rPr>
          <w:rFonts w:hint="eastAsia" w:ascii="仿宋" w:hAnsi="仿宋" w:cs="仿宋"/>
          <w:sz w:val="28"/>
          <w:szCs w:val="28"/>
        </w:rPr>
        <w:t xml:space="preserve">               日期 ：</w:t>
      </w:r>
      <w:r>
        <w:rPr>
          <w:rFonts w:hint="eastAsia" w:ascii="仿宋" w:hAnsi="仿宋" w:cs="仿宋"/>
          <w:sz w:val="28"/>
          <w:szCs w:val="28"/>
          <w:u w:val="single"/>
        </w:rPr>
        <w:t xml:space="preserve">           </w:t>
      </w:r>
      <w:r>
        <w:rPr>
          <w:rFonts w:hint="eastAsia" w:ascii="仿宋" w:hAnsi="仿宋" w:cs="仿宋"/>
          <w:sz w:val="28"/>
          <w:szCs w:val="28"/>
        </w:rPr>
        <w:t>年</w:t>
      </w:r>
      <w:r>
        <w:rPr>
          <w:rFonts w:hint="eastAsia" w:ascii="仿宋" w:hAnsi="仿宋" w:cs="仿宋"/>
          <w:sz w:val="28"/>
          <w:szCs w:val="28"/>
          <w:u w:val="single"/>
        </w:rPr>
        <w:t xml:space="preserve">           </w:t>
      </w:r>
      <w:r>
        <w:rPr>
          <w:rFonts w:hint="eastAsia" w:ascii="仿宋" w:hAnsi="仿宋" w:cs="仿宋"/>
          <w:sz w:val="28"/>
          <w:szCs w:val="28"/>
        </w:rPr>
        <w:t>月</w:t>
      </w:r>
      <w:r>
        <w:rPr>
          <w:rFonts w:hint="eastAsia" w:ascii="仿宋" w:hAnsi="仿宋" w:cs="仿宋"/>
          <w:sz w:val="28"/>
          <w:szCs w:val="28"/>
          <w:u w:val="single"/>
        </w:rPr>
        <w:t xml:space="preserve">          </w:t>
      </w:r>
      <w:r>
        <w:rPr>
          <w:rFonts w:hint="eastAsia" w:ascii="仿宋" w:hAnsi="仿宋" w:cs="仿宋"/>
          <w:sz w:val="28"/>
          <w:szCs w:val="28"/>
        </w:rPr>
        <w:t>日</w:t>
      </w:r>
    </w:p>
    <w:bookmarkEnd w:id="129"/>
    <w:bookmarkEnd w:id="130"/>
    <w:bookmarkEnd w:id="131"/>
    <w:bookmarkEnd w:id="132"/>
    <w:p>
      <w:pPr>
        <w:pStyle w:val="3"/>
        <w:spacing w:line="560" w:lineRule="exact"/>
        <w:ind w:firstLine="0" w:firstLineChars="0"/>
        <w:jc w:val="center"/>
        <w:rPr>
          <w:rFonts w:ascii="仿宋" w:hAnsi="仿宋" w:eastAsia="仿宋" w:cs="仿宋"/>
        </w:rPr>
      </w:pPr>
      <w:bookmarkStart w:id="133" w:name="_Toc414431082"/>
      <w:bookmarkStart w:id="134" w:name="_Toc404177690"/>
      <w:bookmarkStart w:id="135" w:name="_Toc256588113"/>
      <w:bookmarkStart w:id="136" w:name="_Toc414430944"/>
      <w:r>
        <w:rPr>
          <w:rFonts w:hint="eastAsia" w:ascii="仿宋" w:hAnsi="仿宋" w:eastAsia="仿宋" w:cs="仿宋"/>
        </w:rPr>
        <w:br w:type="page"/>
      </w:r>
      <w:r>
        <w:rPr>
          <w:rFonts w:hint="eastAsia" w:ascii="仿宋" w:hAnsi="仿宋" w:eastAsia="仿宋" w:cs="仿宋"/>
          <w:bCs/>
        </w:rPr>
        <w:t>二 、</w:t>
      </w:r>
      <w:bookmarkEnd w:id="133"/>
      <w:bookmarkEnd w:id="134"/>
      <w:bookmarkEnd w:id="135"/>
      <w:bookmarkEnd w:id="136"/>
      <w:r>
        <w:rPr>
          <w:rFonts w:hint="eastAsia" w:ascii="仿宋" w:hAnsi="仿宋" w:eastAsia="仿宋" w:cs="仿宋"/>
          <w:bCs/>
        </w:rPr>
        <w:t>法定代表人身份证明书及身份证复印件</w:t>
      </w:r>
    </w:p>
    <w:p>
      <w:pPr>
        <w:autoSpaceDE w:val="0"/>
        <w:autoSpaceDN w:val="0"/>
        <w:adjustRightInd w:val="0"/>
        <w:spacing w:line="560" w:lineRule="exact"/>
        <w:ind w:firstLine="640"/>
        <w:jc w:val="left"/>
        <w:rPr>
          <w:rFonts w:ascii="仿宋" w:hAnsi="仿宋" w:cs="仿宋"/>
          <w:kern w:val="0"/>
          <w:szCs w:val="21"/>
        </w:rPr>
      </w:pPr>
    </w:p>
    <w:p>
      <w:pPr>
        <w:autoSpaceDE w:val="0"/>
        <w:autoSpaceDN w:val="0"/>
        <w:adjustRightInd w:val="0"/>
        <w:spacing w:line="560" w:lineRule="exact"/>
        <w:ind w:firstLine="560"/>
        <w:jc w:val="left"/>
        <w:rPr>
          <w:rFonts w:ascii="仿宋" w:hAnsi="仿宋" w:cs="仿宋"/>
          <w:kern w:val="0"/>
          <w:sz w:val="28"/>
          <w:szCs w:val="28"/>
          <w:u w:val="single"/>
        </w:rPr>
      </w:pPr>
      <w:r>
        <w:rPr>
          <w:rFonts w:hint="eastAsia" w:ascii="仿宋" w:hAnsi="仿宋" w:cs="仿宋"/>
          <w:sz w:val="28"/>
          <w:szCs w:val="28"/>
        </w:rPr>
        <w:t>单位</w:t>
      </w:r>
      <w:r>
        <w:rPr>
          <w:rFonts w:hint="eastAsia" w:ascii="仿宋" w:hAnsi="仿宋" w:cs="仿宋"/>
          <w:kern w:val="0"/>
          <w:sz w:val="28"/>
          <w:szCs w:val="28"/>
        </w:rPr>
        <w:t>名称：</w:t>
      </w:r>
      <w:r>
        <w:rPr>
          <w:rFonts w:hint="eastAsia" w:ascii="仿宋" w:hAnsi="仿宋" w:cs="仿宋"/>
          <w:kern w:val="0"/>
          <w:sz w:val="28"/>
          <w:szCs w:val="28"/>
          <w:u w:val="single"/>
        </w:rPr>
        <w:t xml:space="preserve">                          </w:t>
      </w:r>
    </w:p>
    <w:p>
      <w:pPr>
        <w:autoSpaceDE w:val="0"/>
        <w:autoSpaceDN w:val="0"/>
        <w:adjustRightInd w:val="0"/>
        <w:spacing w:line="560" w:lineRule="exact"/>
        <w:ind w:firstLine="560"/>
        <w:jc w:val="left"/>
        <w:rPr>
          <w:rFonts w:ascii="仿宋" w:hAnsi="仿宋" w:cs="仿宋"/>
          <w:kern w:val="0"/>
          <w:sz w:val="28"/>
          <w:szCs w:val="28"/>
          <w:u w:val="single"/>
        </w:rPr>
      </w:pPr>
      <w:r>
        <w:rPr>
          <w:rFonts w:hint="eastAsia" w:ascii="仿宋" w:hAnsi="仿宋" w:cs="仿宋"/>
          <w:kern w:val="0"/>
          <w:sz w:val="28"/>
          <w:szCs w:val="28"/>
        </w:rPr>
        <w:t>单位性质：</w:t>
      </w:r>
      <w:r>
        <w:rPr>
          <w:rFonts w:hint="eastAsia" w:ascii="仿宋" w:hAnsi="仿宋" w:cs="仿宋"/>
          <w:kern w:val="0"/>
          <w:sz w:val="28"/>
          <w:szCs w:val="28"/>
          <w:u w:val="single"/>
        </w:rPr>
        <w:t xml:space="preserve">                            </w:t>
      </w:r>
    </w:p>
    <w:p>
      <w:pPr>
        <w:autoSpaceDE w:val="0"/>
        <w:autoSpaceDN w:val="0"/>
        <w:adjustRightInd w:val="0"/>
        <w:spacing w:line="560" w:lineRule="exact"/>
        <w:ind w:firstLine="560"/>
        <w:jc w:val="left"/>
        <w:rPr>
          <w:rFonts w:ascii="仿宋" w:hAnsi="仿宋" w:cs="仿宋"/>
          <w:kern w:val="0"/>
          <w:sz w:val="28"/>
          <w:szCs w:val="28"/>
          <w:u w:val="single"/>
        </w:rPr>
      </w:pPr>
      <w:r>
        <w:rPr>
          <w:rFonts w:hint="eastAsia" w:ascii="仿宋" w:hAnsi="仿宋" w:cs="仿宋"/>
          <w:kern w:val="0"/>
          <w:sz w:val="28"/>
          <w:szCs w:val="28"/>
        </w:rPr>
        <w:t>地址：</w:t>
      </w:r>
      <w:r>
        <w:rPr>
          <w:rFonts w:hint="eastAsia" w:ascii="仿宋" w:hAnsi="仿宋" w:cs="仿宋"/>
          <w:kern w:val="0"/>
          <w:sz w:val="28"/>
          <w:szCs w:val="28"/>
          <w:u w:val="single"/>
        </w:rPr>
        <w:t xml:space="preserve">                                </w:t>
      </w:r>
    </w:p>
    <w:p>
      <w:pPr>
        <w:autoSpaceDE w:val="0"/>
        <w:autoSpaceDN w:val="0"/>
        <w:adjustRightInd w:val="0"/>
        <w:spacing w:line="560" w:lineRule="exact"/>
        <w:ind w:firstLine="560"/>
        <w:jc w:val="left"/>
        <w:rPr>
          <w:rFonts w:ascii="仿宋" w:hAnsi="仿宋" w:cs="仿宋"/>
          <w:kern w:val="0"/>
          <w:sz w:val="28"/>
          <w:szCs w:val="28"/>
        </w:rPr>
      </w:pPr>
      <w:r>
        <w:rPr>
          <w:rFonts w:hint="eastAsia" w:ascii="仿宋" w:hAnsi="仿宋" w:cs="仿宋"/>
          <w:kern w:val="0"/>
          <w:sz w:val="28"/>
          <w:szCs w:val="28"/>
        </w:rPr>
        <w:t xml:space="preserve">成立时间： </w:t>
      </w:r>
      <w:r>
        <w:rPr>
          <w:rFonts w:hint="eastAsia" w:ascii="仿宋" w:hAnsi="仿宋" w:cs="仿宋"/>
          <w:kern w:val="0"/>
          <w:sz w:val="28"/>
          <w:szCs w:val="28"/>
          <w:u w:val="single"/>
        </w:rPr>
        <w:t xml:space="preserve">        </w:t>
      </w:r>
      <w:r>
        <w:rPr>
          <w:rFonts w:hint="eastAsia" w:ascii="仿宋" w:hAnsi="仿宋" w:cs="仿宋"/>
          <w:kern w:val="0"/>
          <w:sz w:val="28"/>
          <w:szCs w:val="28"/>
        </w:rPr>
        <w:t>年</w:t>
      </w:r>
      <w:r>
        <w:rPr>
          <w:rFonts w:hint="eastAsia" w:ascii="仿宋" w:hAnsi="仿宋" w:cs="仿宋"/>
          <w:kern w:val="0"/>
          <w:sz w:val="28"/>
          <w:szCs w:val="28"/>
          <w:u w:val="single"/>
        </w:rPr>
        <w:t xml:space="preserve">       </w:t>
      </w:r>
      <w:r>
        <w:rPr>
          <w:rFonts w:hint="eastAsia" w:ascii="仿宋" w:hAnsi="仿宋" w:cs="仿宋"/>
          <w:kern w:val="0"/>
          <w:sz w:val="28"/>
          <w:szCs w:val="28"/>
        </w:rPr>
        <w:t>月</w:t>
      </w:r>
      <w:r>
        <w:rPr>
          <w:rFonts w:hint="eastAsia" w:ascii="仿宋" w:hAnsi="仿宋" w:cs="仿宋"/>
          <w:kern w:val="0"/>
          <w:sz w:val="28"/>
          <w:szCs w:val="28"/>
          <w:u w:val="single"/>
        </w:rPr>
        <w:t xml:space="preserve">       </w:t>
      </w:r>
      <w:r>
        <w:rPr>
          <w:rFonts w:hint="eastAsia" w:ascii="仿宋" w:hAnsi="仿宋" w:cs="仿宋"/>
          <w:kern w:val="0"/>
          <w:sz w:val="28"/>
          <w:szCs w:val="28"/>
        </w:rPr>
        <w:t>日</w:t>
      </w:r>
    </w:p>
    <w:p>
      <w:pPr>
        <w:autoSpaceDE w:val="0"/>
        <w:autoSpaceDN w:val="0"/>
        <w:adjustRightInd w:val="0"/>
        <w:spacing w:line="560" w:lineRule="exact"/>
        <w:ind w:firstLine="560"/>
        <w:jc w:val="left"/>
        <w:rPr>
          <w:rFonts w:ascii="仿宋" w:hAnsi="仿宋" w:cs="仿宋"/>
          <w:kern w:val="0"/>
          <w:sz w:val="28"/>
          <w:szCs w:val="28"/>
          <w:u w:val="single"/>
        </w:rPr>
      </w:pPr>
      <w:r>
        <w:rPr>
          <w:rFonts w:hint="eastAsia" w:ascii="仿宋" w:hAnsi="仿宋" w:cs="仿宋"/>
          <w:kern w:val="0"/>
          <w:sz w:val="28"/>
          <w:szCs w:val="28"/>
        </w:rPr>
        <w:t>经营期限：</w:t>
      </w:r>
      <w:r>
        <w:rPr>
          <w:rFonts w:hint="eastAsia" w:ascii="仿宋" w:hAnsi="仿宋" w:cs="仿宋"/>
          <w:kern w:val="0"/>
          <w:sz w:val="28"/>
          <w:szCs w:val="28"/>
          <w:u w:val="single"/>
        </w:rPr>
        <w:t xml:space="preserve">                           </w:t>
      </w:r>
    </w:p>
    <w:p>
      <w:pPr>
        <w:autoSpaceDE w:val="0"/>
        <w:autoSpaceDN w:val="0"/>
        <w:adjustRightInd w:val="0"/>
        <w:spacing w:line="560" w:lineRule="exact"/>
        <w:ind w:firstLine="560"/>
        <w:jc w:val="left"/>
        <w:rPr>
          <w:rFonts w:ascii="仿宋" w:hAnsi="仿宋" w:cs="仿宋"/>
          <w:kern w:val="0"/>
          <w:sz w:val="28"/>
          <w:szCs w:val="28"/>
        </w:rPr>
      </w:pPr>
      <w:r>
        <w:rPr>
          <w:rFonts w:hint="eastAsia" w:ascii="仿宋" w:hAnsi="仿宋" w:cs="仿宋"/>
          <w:kern w:val="0"/>
          <w:sz w:val="28"/>
          <w:szCs w:val="28"/>
        </w:rPr>
        <w:t>姓名：</w:t>
      </w:r>
      <w:r>
        <w:rPr>
          <w:rFonts w:hint="eastAsia" w:ascii="仿宋" w:hAnsi="仿宋" w:cs="仿宋"/>
          <w:kern w:val="0"/>
          <w:sz w:val="28"/>
          <w:szCs w:val="28"/>
          <w:u w:val="single"/>
        </w:rPr>
        <w:t xml:space="preserve">            </w:t>
      </w:r>
      <w:r>
        <w:rPr>
          <w:rFonts w:hint="eastAsia" w:ascii="仿宋" w:hAnsi="仿宋" w:cs="仿宋"/>
          <w:kern w:val="0"/>
          <w:sz w:val="28"/>
          <w:szCs w:val="28"/>
        </w:rPr>
        <w:t xml:space="preserve"> 性别： </w:t>
      </w:r>
      <w:r>
        <w:rPr>
          <w:rFonts w:hint="eastAsia" w:ascii="仿宋" w:hAnsi="仿宋" w:cs="仿宋"/>
          <w:kern w:val="0"/>
          <w:sz w:val="28"/>
          <w:szCs w:val="28"/>
          <w:u w:val="single"/>
        </w:rPr>
        <w:t xml:space="preserve">        </w:t>
      </w:r>
      <w:r>
        <w:rPr>
          <w:rFonts w:hint="eastAsia" w:ascii="仿宋" w:hAnsi="仿宋" w:cs="仿宋"/>
          <w:kern w:val="0"/>
          <w:sz w:val="28"/>
          <w:szCs w:val="28"/>
        </w:rPr>
        <w:t>年龄：</w:t>
      </w:r>
      <w:r>
        <w:rPr>
          <w:rFonts w:hint="eastAsia" w:ascii="仿宋" w:hAnsi="仿宋" w:cs="仿宋"/>
          <w:kern w:val="0"/>
          <w:sz w:val="28"/>
          <w:szCs w:val="28"/>
          <w:u w:val="single"/>
        </w:rPr>
        <w:t xml:space="preserve">           </w:t>
      </w:r>
    </w:p>
    <w:p>
      <w:pPr>
        <w:autoSpaceDE w:val="0"/>
        <w:autoSpaceDN w:val="0"/>
        <w:adjustRightInd w:val="0"/>
        <w:spacing w:line="560" w:lineRule="exact"/>
        <w:ind w:firstLine="560"/>
        <w:jc w:val="left"/>
        <w:rPr>
          <w:rFonts w:ascii="仿宋" w:hAnsi="仿宋" w:cs="仿宋"/>
          <w:kern w:val="0"/>
          <w:sz w:val="28"/>
          <w:szCs w:val="28"/>
        </w:rPr>
      </w:pPr>
      <w:r>
        <w:rPr>
          <w:rFonts w:hint="eastAsia" w:ascii="仿宋" w:hAnsi="仿宋" w:cs="仿宋"/>
          <w:kern w:val="0"/>
          <w:sz w:val="28"/>
          <w:szCs w:val="28"/>
        </w:rPr>
        <w:t>身份证号码：</w:t>
      </w:r>
      <w:r>
        <w:rPr>
          <w:rFonts w:hint="eastAsia" w:ascii="仿宋" w:hAnsi="仿宋" w:cs="仿宋"/>
          <w:kern w:val="0"/>
          <w:sz w:val="28"/>
          <w:szCs w:val="28"/>
          <w:u w:val="single"/>
        </w:rPr>
        <w:t xml:space="preserve">              </w:t>
      </w:r>
      <w:r>
        <w:rPr>
          <w:rFonts w:hint="eastAsia" w:ascii="仿宋" w:hAnsi="仿宋" w:cs="仿宋"/>
          <w:kern w:val="0"/>
          <w:sz w:val="28"/>
          <w:szCs w:val="28"/>
        </w:rPr>
        <w:t>　职务：</w:t>
      </w:r>
      <w:r>
        <w:rPr>
          <w:rFonts w:hint="eastAsia" w:ascii="仿宋" w:hAnsi="仿宋" w:cs="仿宋"/>
          <w:kern w:val="0"/>
          <w:sz w:val="28"/>
          <w:szCs w:val="28"/>
          <w:u w:val="single"/>
        </w:rPr>
        <w:t xml:space="preserve">                 </w:t>
      </w:r>
      <w:r>
        <w:rPr>
          <w:rFonts w:hint="eastAsia" w:ascii="仿宋" w:hAnsi="仿宋" w:cs="仿宋"/>
          <w:kern w:val="0"/>
          <w:sz w:val="28"/>
          <w:szCs w:val="28"/>
        </w:rPr>
        <w:t xml:space="preserve"> </w:t>
      </w:r>
    </w:p>
    <w:p>
      <w:pPr>
        <w:autoSpaceDE w:val="0"/>
        <w:autoSpaceDN w:val="0"/>
        <w:adjustRightInd w:val="0"/>
        <w:spacing w:line="560" w:lineRule="exact"/>
        <w:ind w:firstLine="560"/>
        <w:jc w:val="left"/>
        <w:rPr>
          <w:rFonts w:ascii="仿宋" w:hAnsi="仿宋" w:cs="仿宋"/>
          <w:kern w:val="0"/>
          <w:sz w:val="28"/>
          <w:szCs w:val="28"/>
        </w:rPr>
      </w:pPr>
      <w:r>
        <w:rPr>
          <w:rFonts w:hint="eastAsia" w:ascii="仿宋" w:hAnsi="仿宋" w:cs="仿宋"/>
          <w:kern w:val="0"/>
          <w:sz w:val="28"/>
          <w:szCs w:val="28"/>
        </w:rPr>
        <w:t>系</w:t>
      </w:r>
      <w:r>
        <w:rPr>
          <w:rFonts w:hint="eastAsia" w:ascii="仿宋" w:hAnsi="仿宋" w:cs="仿宋"/>
          <w:kern w:val="0"/>
          <w:sz w:val="28"/>
          <w:szCs w:val="28"/>
          <w:u w:val="single"/>
        </w:rPr>
        <w:t xml:space="preserve">                     </w:t>
      </w:r>
      <w:r>
        <w:rPr>
          <w:rFonts w:hint="eastAsia" w:ascii="仿宋" w:hAnsi="仿宋" w:cs="仿宋"/>
          <w:kern w:val="0"/>
          <w:sz w:val="28"/>
          <w:szCs w:val="28"/>
        </w:rPr>
        <w:t>（</w:t>
      </w:r>
      <w:r>
        <w:rPr>
          <w:rFonts w:hint="eastAsia" w:ascii="仿宋" w:hAnsi="仿宋" w:cs="仿宋"/>
          <w:sz w:val="28"/>
          <w:szCs w:val="28"/>
        </w:rPr>
        <w:t>报价人</w:t>
      </w:r>
      <w:r>
        <w:rPr>
          <w:rFonts w:hint="eastAsia" w:ascii="仿宋" w:hAnsi="仿宋" w:cs="仿宋"/>
          <w:kern w:val="0"/>
          <w:sz w:val="28"/>
          <w:szCs w:val="28"/>
        </w:rPr>
        <w:t>名称）的法定代表人。</w:t>
      </w:r>
    </w:p>
    <w:p>
      <w:pPr>
        <w:autoSpaceDE w:val="0"/>
        <w:autoSpaceDN w:val="0"/>
        <w:adjustRightInd w:val="0"/>
        <w:spacing w:line="560" w:lineRule="exact"/>
        <w:ind w:firstLine="560"/>
        <w:jc w:val="left"/>
        <w:rPr>
          <w:rFonts w:ascii="仿宋" w:hAnsi="仿宋" w:cs="仿宋"/>
          <w:kern w:val="0"/>
          <w:sz w:val="28"/>
          <w:szCs w:val="28"/>
        </w:rPr>
      </w:pPr>
      <w:r>
        <w:rPr>
          <w:rFonts w:hint="eastAsia" w:ascii="仿宋" w:hAnsi="仿宋" w:cs="仿宋"/>
          <w:kern w:val="0"/>
          <w:sz w:val="28"/>
          <w:szCs w:val="28"/>
        </w:rPr>
        <w:t>特此证明。</w:t>
      </w:r>
    </w:p>
    <w:p>
      <w:pPr>
        <w:autoSpaceDE w:val="0"/>
        <w:autoSpaceDN w:val="0"/>
        <w:adjustRightInd w:val="0"/>
        <w:spacing w:line="560" w:lineRule="exact"/>
        <w:ind w:firstLine="560"/>
        <w:jc w:val="left"/>
        <w:rPr>
          <w:rFonts w:ascii="仿宋" w:hAnsi="仿宋" w:cs="仿宋"/>
          <w:kern w:val="0"/>
          <w:sz w:val="28"/>
          <w:szCs w:val="28"/>
        </w:rPr>
      </w:pPr>
    </w:p>
    <w:p>
      <w:pPr>
        <w:autoSpaceDE w:val="0"/>
        <w:autoSpaceDN w:val="0"/>
        <w:adjustRightInd w:val="0"/>
        <w:spacing w:line="560" w:lineRule="exact"/>
        <w:ind w:firstLine="1400" w:firstLineChars="500"/>
        <w:jc w:val="right"/>
        <w:rPr>
          <w:rFonts w:ascii="仿宋" w:hAnsi="仿宋" w:cs="仿宋"/>
          <w:kern w:val="0"/>
          <w:sz w:val="28"/>
          <w:szCs w:val="28"/>
        </w:rPr>
      </w:pPr>
      <w:r>
        <w:rPr>
          <w:rFonts w:hint="eastAsia" w:ascii="仿宋" w:hAnsi="仿宋" w:cs="仿宋"/>
          <w:sz w:val="28"/>
          <w:szCs w:val="28"/>
        </w:rPr>
        <w:t>供应商：</w:t>
      </w:r>
      <w:r>
        <w:rPr>
          <w:rFonts w:hint="eastAsia" w:ascii="仿宋" w:hAnsi="仿宋" w:cs="仿宋"/>
          <w:kern w:val="0"/>
          <w:sz w:val="28"/>
          <w:szCs w:val="28"/>
        </w:rPr>
        <w:t xml:space="preserve"> </w:t>
      </w:r>
      <w:r>
        <w:rPr>
          <w:rFonts w:hint="eastAsia" w:ascii="仿宋" w:hAnsi="仿宋" w:cs="仿宋"/>
          <w:kern w:val="0"/>
          <w:sz w:val="28"/>
          <w:szCs w:val="28"/>
          <w:u w:val="single"/>
        </w:rPr>
        <w:t xml:space="preserve">                     </w:t>
      </w:r>
      <w:r>
        <w:rPr>
          <w:rFonts w:hint="eastAsia" w:ascii="仿宋" w:hAnsi="仿宋" w:cs="仿宋"/>
          <w:kern w:val="0"/>
          <w:sz w:val="28"/>
          <w:szCs w:val="28"/>
        </w:rPr>
        <w:t>（盖单位章）</w:t>
      </w:r>
    </w:p>
    <w:p>
      <w:pPr>
        <w:autoSpaceDE w:val="0"/>
        <w:autoSpaceDN w:val="0"/>
        <w:adjustRightInd w:val="0"/>
        <w:spacing w:line="560" w:lineRule="exact"/>
        <w:ind w:firstLine="3080" w:firstLineChars="1100"/>
        <w:jc w:val="right"/>
        <w:rPr>
          <w:rFonts w:ascii="仿宋" w:hAnsi="仿宋" w:cs="仿宋"/>
          <w:kern w:val="0"/>
          <w:sz w:val="28"/>
          <w:szCs w:val="28"/>
        </w:rPr>
      </w:pPr>
      <w:r>
        <w:rPr>
          <w:rFonts w:hint="eastAsia" w:ascii="仿宋" w:hAnsi="仿宋" w:cs="仿宋"/>
          <w:kern w:val="0"/>
          <w:sz w:val="28"/>
          <w:szCs w:val="28"/>
          <w:u w:val="single"/>
        </w:rPr>
        <w:t xml:space="preserve">      </w:t>
      </w:r>
      <w:r>
        <w:rPr>
          <w:rFonts w:hint="eastAsia" w:ascii="仿宋" w:hAnsi="仿宋" w:cs="仿宋"/>
          <w:kern w:val="0"/>
          <w:sz w:val="28"/>
          <w:szCs w:val="28"/>
        </w:rPr>
        <w:t>年</w:t>
      </w:r>
      <w:r>
        <w:rPr>
          <w:rFonts w:hint="eastAsia" w:ascii="仿宋" w:hAnsi="仿宋" w:cs="仿宋"/>
          <w:kern w:val="0"/>
          <w:sz w:val="28"/>
          <w:szCs w:val="28"/>
          <w:u w:val="single"/>
        </w:rPr>
        <w:t xml:space="preserve">      </w:t>
      </w:r>
      <w:r>
        <w:rPr>
          <w:rFonts w:hint="eastAsia" w:ascii="仿宋" w:hAnsi="仿宋" w:cs="仿宋"/>
          <w:kern w:val="0"/>
          <w:sz w:val="28"/>
          <w:szCs w:val="28"/>
        </w:rPr>
        <w:t xml:space="preserve"> 月</w:t>
      </w:r>
      <w:r>
        <w:rPr>
          <w:rFonts w:hint="eastAsia" w:ascii="仿宋" w:hAnsi="仿宋" w:cs="仿宋"/>
          <w:kern w:val="0"/>
          <w:sz w:val="28"/>
          <w:szCs w:val="28"/>
          <w:u w:val="single"/>
        </w:rPr>
        <w:t xml:space="preserve">      </w:t>
      </w:r>
      <w:r>
        <w:rPr>
          <w:rFonts w:hint="eastAsia" w:ascii="仿宋" w:hAnsi="仿宋" w:cs="仿宋"/>
          <w:kern w:val="0"/>
          <w:sz w:val="28"/>
          <w:szCs w:val="28"/>
        </w:rPr>
        <w:t xml:space="preserve"> 日</w:t>
      </w:r>
    </w:p>
    <w:p>
      <w:pPr>
        <w:autoSpaceDE w:val="0"/>
        <w:autoSpaceDN w:val="0"/>
        <w:adjustRightInd w:val="0"/>
        <w:spacing w:line="560" w:lineRule="exact"/>
        <w:ind w:firstLine="560"/>
        <w:jc w:val="left"/>
        <w:rPr>
          <w:rFonts w:ascii="仿宋" w:hAnsi="仿宋" w:cs="仿宋"/>
          <w:kern w:val="0"/>
          <w:sz w:val="28"/>
          <w:szCs w:val="28"/>
        </w:rPr>
      </w:pPr>
      <w:r>
        <w:rPr>
          <w:rFonts w:hint="eastAsia" w:ascii="仿宋" w:hAnsi="仿宋" w:cs="仿宋"/>
          <w:kern w:val="0"/>
          <w:sz w:val="28"/>
          <w:szCs w:val="28"/>
        </w:rPr>
        <w:t>（后附法定代表人身份证复印件）</w:t>
      </w:r>
    </w:p>
    <w:p>
      <w:pPr>
        <w:spacing w:line="560" w:lineRule="exact"/>
        <w:ind w:firstLine="560"/>
        <w:rPr>
          <w:rFonts w:ascii="仿宋" w:hAnsi="仿宋" w:cs="仿宋"/>
          <w:kern w:val="0"/>
          <w:sz w:val="28"/>
          <w:szCs w:val="28"/>
        </w:rPr>
      </w:pPr>
    </w:p>
    <w:p>
      <w:pPr>
        <w:spacing w:line="560" w:lineRule="exact"/>
        <w:ind w:firstLine="560"/>
        <w:rPr>
          <w:rFonts w:ascii="仿宋" w:hAnsi="仿宋" w:cs="仿宋"/>
          <w:kern w:val="0"/>
          <w:sz w:val="28"/>
          <w:szCs w:val="28"/>
        </w:rPr>
      </w:pPr>
    </w:p>
    <w:p>
      <w:pPr>
        <w:spacing w:line="560" w:lineRule="exact"/>
        <w:ind w:firstLine="560"/>
        <w:rPr>
          <w:rFonts w:ascii="仿宋" w:hAnsi="仿宋" w:cs="仿宋"/>
          <w:kern w:val="0"/>
          <w:sz w:val="28"/>
          <w:szCs w:val="28"/>
        </w:rPr>
      </w:pPr>
      <w:bookmarkStart w:id="137" w:name="_Toc256516137"/>
    </w:p>
    <w:p>
      <w:pPr>
        <w:spacing w:line="560" w:lineRule="exact"/>
        <w:ind w:firstLine="560"/>
        <w:rPr>
          <w:rFonts w:ascii="仿宋" w:hAnsi="仿宋" w:cs="仿宋"/>
          <w:kern w:val="0"/>
          <w:sz w:val="28"/>
          <w:szCs w:val="28"/>
        </w:rPr>
      </w:pPr>
    </w:p>
    <w:p>
      <w:pPr>
        <w:spacing w:line="560" w:lineRule="exact"/>
        <w:ind w:firstLine="560"/>
        <w:rPr>
          <w:rFonts w:ascii="仿宋" w:hAnsi="仿宋" w:cs="仿宋"/>
          <w:kern w:val="0"/>
          <w:sz w:val="28"/>
          <w:szCs w:val="28"/>
        </w:rPr>
      </w:pPr>
    </w:p>
    <w:p>
      <w:pPr>
        <w:spacing w:line="560" w:lineRule="exact"/>
        <w:ind w:firstLine="560"/>
        <w:rPr>
          <w:rFonts w:ascii="仿宋" w:hAnsi="仿宋" w:cs="仿宋"/>
          <w:kern w:val="0"/>
          <w:sz w:val="28"/>
          <w:szCs w:val="28"/>
        </w:rPr>
      </w:pPr>
    </w:p>
    <w:bookmarkEnd w:id="137"/>
    <w:p>
      <w:pPr>
        <w:spacing w:line="560" w:lineRule="exact"/>
        <w:ind w:firstLine="640"/>
        <w:jc w:val="center"/>
        <w:rPr>
          <w:rFonts w:ascii="仿宋" w:hAnsi="仿宋" w:eastAsia="黑体" w:cs="仿宋"/>
          <w:b/>
          <w:sz w:val="28"/>
          <w:szCs w:val="28"/>
        </w:rPr>
      </w:pPr>
      <w:bookmarkStart w:id="138" w:name="_Toc256588114"/>
      <w:bookmarkStart w:id="139" w:name="_Toc414430945"/>
      <w:bookmarkStart w:id="140" w:name="_Toc394673852"/>
      <w:bookmarkStart w:id="141" w:name="_Toc414431083"/>
      <w:bookmarkStart w:id="142" w:name="_Toc404177691"/>
      <w:r>
        <w:rPr>
          <w:rFonts w:hint="eastAsia" w:ascii="仿宋" w:hAnsi="仿宋" w:cs="仿宋"/>
        </w:rPr>
        <w:br w:type="page"/>
      </w:r>
      <w:r>
        <w:rPr>
          <w:rFonts w:hint="eastAsia" w:ascii="仿宋" w:hAnsi="仿宋" w:cs="仿宋"/>
          <w:b/>
          <w:bCs/>
        </w:rPr>
        <w:t xml:space="preserve">三、 </w:t>
      </w:r>
      <w:bookmarkEnd w:id="138"/>
      <w:bookmarkEnd w:id="139"/>
      <w:bookmarkEnd w:id="140"/>
      <w:bookmarkEnd w:id="141"/>
      <w:bookmarkEnd w:id="142"/>
      <w:r>
        <w:rPr>
          <w:rFonts w:hint="eastAsia" w:ascii="仿宋" w:hAnsi="仿宋" w:cs="仿宋"/>
          <w:b/>
          <w:bCs/>
        </w:rPr>
        <w:t>授权委托书及授权代理人身份证复印件</w:t>
      </w:r>
    </w:p>
    <w:p>
      <w:pPr>
        <w:spacing w:line="560" w:lineRule="exact"/>
        <w:ind w:firstLine="560"/>
        <w:jc w:val="left"/>
        <w:rPr>
          <w:rFonts w:hint="eastAsia" w:ascii="仿宋" w:hAnsi="仿宋" w:cs="仿宋"/>
          <w:sz w:val="28"/>
          <w:szCs w:val="28"/>
        </w:rPr>
      </w:pPr>
    </w:p>
    <w:p>
      <w:pPr>
        <w:spacing w:line="560" w:lineRule="exact"/>
        <w:ind w:firstLine="560"/>
        <w:jc w:val="left"/>
        <w:rPr>
          <w:rFonts w:ascii="仿宋" w:hAnsi="仿宋" w:cs="仿宋"/>
          <w:sz w:val="28"/>
          <w:szCs w:val="28"/>
        </w:rPr>
      </w:pPr>
      <w:r>
        <w:rPr>
          <w:rFonts w:hint="eastAsia" w:ascii="仿宋" w:hAnsi="仿宋" w:cs="仿宋"/>
          <w:sz w:val="28"/>
          <w:szCs w:val="28"/>
        </w:rPr>
        <w:t>本人</w:t>
      </w:r>
      <w:r>
        <w:rPr>
          <w:rFonts w:hint="eastAsia" w:ascii="仿宋" w:hAnsi="仿宋" w:cs="仿宋"/>
          <w:sz w:val="28"/>
          <w:szCs w:val="28"/>
          <w:u w:val="single"/>
        </w:rPr>
        <w:t xml:space="preserve">       </w:t>
      </w:r>
      <w:r>
        <w:rPr>
          <w:rFonts w:hint="eastAsia" w:ascii="仿宋" w:hAnsi="仿宋" w:cs="仿宋"/>
          <w:sz w:val="28"/>
          <w:szCs w:val="28"/>
        </w:rPr>
        <w:t>（姓名）系</w:t>
      </w:r>
      <w:r>
        <w:rPr>
          <w:rFonts w:hint="eastAsia" w:ascii="仿宋" w:hAnsi="仿宋" w:cs="仿宋"/>
          <w:sz w:val="28"/>
          <w:szCs w:val="28"/>
          <w:u w:val="single"/>
        </w:rPr>
        <w:t xml:space="preserve">          </w:t>
      </w:r>
      <w:r>
        <w:rPr>
          <w:rFonts w:hint="eastAsia" w:ascii="仿宋" w:hAnsi="仿宋" w:cs="仿宋"/>
          <w:sz w:val="28"/>
          <w:szCs w:val="28"/>
        </w:rPr>
        <w:t>（申请人名称）的法定代表人，现委托</w:t>
      </w:r>
      <w:r>
        <w:rPr>
          <w:rFonts w:hint="eastAsia" w:ascii="仿宋" w:hAnsi="仿宋" w:cs="仿宋"/>
          <w:sz w:val="28"/>
          <w:szCs w:val="28"/>
          <w:u w:val="single"/>
        </w:rPr>
        <w:t xml:space="preserve">        </w:t>
      </w:r>
      <w:r>
        <w:rPr>
          <w:rFonts w:hint="eastAsia" w:ascii="仿宋" w:hAnsi="仿宋" w:cs="仿宋"/>
          <w:sz w:val="28"/>
          <w:szCs w:val="28"/>
        </w:rPr>
        <w:t>（姓名）为我方代理人。代理人根据授权，以我方名义签署、澄清、说明、补正、递交、撤回、修改</w:t>
      </w:r>
      <w:r>
        <w:rPr>
          <w:rFonts w:hint="eastAsia" w:ascii="仿宋_GB2312" w:hAnsi="仿宋_GB2312" w:eastAsia="仿宋_GB2312" w:cs="仿宋_GB2312"/>
          <w:sz w:val="28"/>
          <w:szCs w:val="28"/>
          <w:u w:val="single"/>
          <w:lang w:val="en-US" w:eastAsia="zh-CN"/>
        </w:rPr>
        <w:t>中国煤炭地质总局地球物理勘探研究院物探嘉园小区北侧围墙及路面硬化工程采购项目</w:t>
      </w:r>
      <w:r>
        <w:rPr>
          <w:rFonts w:hint="eastAsia" w:ascii="仿宋" w:hAnsi="仿宋" w:cs="仿宋"/>
          <w:sz w:val="28"/>
          <w:szCs w:val="28"/>
        </w:rPr>
        <w:t>谈判响应文件、签订合同和处理有关事宜，其法律后果由我方承担。</w:t>
      </w:r>
    </w:p>
    <w:p>
      <w:pPr>
        <w:spacing w:line="560" w:lineRule="exact"/>
        <w:ind w:firstLine="560"/>
        <w:rPr>
          <w:rFonts w:ascii="仿宋" w:hAnsi="仿宋" w:cs="仿宋"/>
          <w:sz w:val="28"/>
          <w:szCs w:val="28"/>
          <w:u w:val="single"/>
        </w:rPr>
      </w:pPr>
      <w:r>
        <w:rPr>
          <w:rFonts w:hint="eastAsia" w:ascii="仿宋" w:hAnsi="仿宋" w:cs="仿宋"/>
          <w:sz w:val="28"/>
          <w:szCs w:val="28"/>
        </w:rPr>
        <w:t xml:space="preserve">        委托期限：</w:t>
      </w:r>
      <w:r>
        <w:rPr>
          <w:rFonts w:hint="eastAsia" w:ascii="仿宋" w:hAnsi="仿宋" w:cs="仿宋"/>
          <w:sz w:val="28"/>
          <w:szCs w:val="28"/>
          <w:u w:val="single"/>
        </w:rPr>
        <w:t xml:space="preserve">                   </w:t>
      </w:r>
    </w:p>
    <w:p>
      <w:pPr>
        <w:spacing w:line="560" w:lineRule="exact"/>
        <w:ind w:firstLine="560"/>
        <w:rPr>
          <w:rFonts w:ascii="仿宋" w:hAnsi="仿宋" w:cs="仿宋"/>
          <w:sz w:val="28"/>
          <w:szCs w:val="28"/>
        </w:rPr>
      </w:pPr>
      <w:r>
        <w:rPr>
          <w:rFonts w:hint="eastAsia" w:ascii="仿宋" w:hAnsi="仿宋" w:cs="仿宋"/>
          <w:sz w:val="28"/>
          <w:szCs w:val="28"/>
        </w:rPr>
        <w:t xml:space="preserve">        代理人无转委托权</w:t>
      </w:r>
    </w:p>
    <w:p>
      <w:pPr>
        <w:spacing w:line="560" w:lineRule="exact"/>
        <w:ind w:firstLine="560"/>
        <w:rPr>
          <w:rFonts w:ascii="仿宋" w:hAnsi="仿宋" w:cs="仿宋"/>
          <w:sz w:val="28"/>
          <w:szCs w:val="28"/>
        </w:rPr>
      </w:pPr>
    </w:p>
    <w:p>
      <w:pPr>
        <w:spacing w:line="560" w:lineRule="exact"/>
        <w:ind w:firstLine="560"/>
        <w:rPr>
          <w:rFonts w:ascii="仿宋" w:hAnsi="仿宋" w:cs="仿宋"/>
          <w:sz w:val="28"/>
          <w:szCs w:val="28"/>
        </w:rPr>
      </w:pPr>
      <w:r>
        <w:rPr>
          <w:rFonts w:hint="eastAsia" w:ascii="仿宋" w:hAnsi="仿宋" w:cs="仿宋"/>
          <w:sz w:val="28"/>
          <w:szCs w:val="28"/>
        </w:rPr>
        <w:t xml:space="preserve">                       供应商：</w:t>
      </w:r>
      <w:r>
        <w:rPr>
          <w:rFonts w:hint="eastAsia" w:ascii="仿宋" w:hAnsi="仿宋" w:cs="仿宋"/>
          <w:sz w:val="28"/>
          <w:szCs w:val="28"/>
          <w:u w:val="single"/>
        </w:rPr>
        <w:t xml:space="preserve">                 </w:t>
      </w:r>
      <w:r>
        <w:rPr>
          <w:rFonts w:hint="eastAsia" w:ascii="仿宋" w:hAnsi="仿宋" w:cs="仿宋"/>
          <w:sz w:val="28"/>
          <w:szCs w:val="28"/>
        </w:rPr>
        <w:t>（盖单位章）</w:t>
      </w:r>
    </w:p>
    <w:p>
      <w:pPr>
        <w:spacing w:line="560" w:lineRule="exact"/>
        <w:ind w:firstLine="560"/>
        <w:rPr>
          <w:rFonts w:ascii="仿宋" w:hAnsi="仿宋" w:cs="仿宋"/>
          <w:sz w:val="28"/>
          <w:szCs w:val="28"/>
        </w:rPr>
      </w:pPr>
      <w:r>
        <w:rPr>
          <w:rFonts w:hint="eastAsia" w:ascii="仿宋" w:hAnsi="仿宋" w:cs="仿宋"/>
          <w:sz w:val="28"/>
          <w:szCs w:val="28"/>
        </w:rPr>
        <w:t xml:space="preserve">                       法定代表人：</w:t>
      </w:r>
      <w:r>
        <w:rPr>
          <w:rFonts w:hint="eastAsia" w:ascii="仿宋" w:hAnsi="仿宋" w:cs="仿宋"/>
          <w:sz w:val="28"/>
          <w:szCs w:val="28"/>
          <w:u w:val="single"/>
        </w:rPr>
        <w:t xml:space="preserve">                 </w:t>
      </w:r>
      <w:r>
        <w:rPr>
          <w:rFonts w:hint="eastAsia" w:ascii="仿宋" w:hAnsi="仿宋" w:cs="仿宋"/>
          <w:sz w:val="28"/>
          <w:szCs w:val="28"/>
        </w:rPr>
        <w:t>（签字）</w:t>
      </w:r>
    </w:p>
    <w:p>
      <w:pPr>
        <w:spacing w:line="560" w:lineRule="exact"/>
        <w:ind w:firstLine="560"/>
        <w:rPr>
          <w:rFonts w:ascii="仿宋" w:hAnsi="仿宋" w:cs="仿宋"/>
          <w:sz w:val="28"/>
          <w:szCs w:val="28"/>
          <w:u w:val="single"/>
        </w:rPr>
      </w:pPr>
      <w:r>
        <w:rPr>
          <w:rFonts w:hint="eastAsia" w:ascii="仿宋" w:hAnsi="仿宋" w:cs="仿宋"/>
          <w:sz w:val="28"/>
          <w:szCs w:val="28"/>
        </w:rPr>
        <w:t xml:space="preserve">                       身份证号码：</w:t>
      </w:r>
      <w:r>
        <w:rPr>
          <w:rFonts w:hint="eastAsia" w:ascii="仿宋" w:hAnsi="仿宋" w:cs="仿宋"/>
          <w:sz w:val="28"/>
          <w:szCs w:val="28"/>
          <w:u w:val="single"/>
        </w:rPr>
        <w:t xml:space="preserve">                        </w:t>
      </w:r>
    </w:p>
    <w:p>
      <w:pPr>
        <w:spacing w:line="560" w:lineRule="exact"/>
        <w:ind w:firstLine="560"/>
        <w:rPr>
          <w:rFonts w:ascii="仿宋" w:hAnsi="仿宋" w:cs="仿宋"/>
          <w:sz w:val="28"/>
          <w:szCs w:val="28"/>
          <w:u w:val="single"/>
        </w:rPr>
      </w:pPr>
      <w:r>
        <w:rPr>
          <w:rFonts w:hint="eastAsia" w:ascii="仿宋" w:hAnsi="仿宋" w:cs="仿宋"/>
          <w:sz w:val="28"/>
          <w:szCs w:val="28"/>
        </w:rPr>
        <w:t xml:space="preserve">                       委托代理人：</w:t>
      </w:r>
      <w:r>
        <w:rPr>
          <w:rFonts w:hint="eastAsia" w:ascii="仿宋" w:hAnsi="仿宋" w:cs="仿宋"/>
          <w:sz w:val="28"/>
          <w:szCs w:val="28"/>
          <w:u w:val="single"/>
        </w:rPr>
        <w:t xml:space="preserve">                 </w:t>
      </w:r>
      <w:r>
        <w:rPr>
          <w:rFonts w:hint="eastAsia" w:ascii="仿宋" w:hAnsi="仿宋" w:cs="仿宋"/>
          <w:sz w:val="28"/>
          <w:szCs w:val="28"/>
        </w:rPr>
        <w:t>（签字）</w:t>
      </w:r>
    </w:p>
    <w:p>
      <w:pPr>
        <w:spacing w:line="560" w:lineRule="exact"/>
        <w:ind w:firstLine="560"/>
        <w:rPr>
          <w:rFonts w:ascii="仿宋" w:hAnsi="仿宋" w:cs="仿宋"/>
          <w:sz w:val="28"/>
          <w:szCs w:val="28"/>
        </w:rPr>
      </w:pPr>
      <w:r>
        <w:rPr>
          <w:rFonts w:hint="eastAsia" w:ascii="仿宋" w:hAnsi="仿宋" w:cs="仿宋"/>
          <w:sz w:val="28"/>
          <w:szCs w:val="28"/>
        </w:rPr>
        <w:t xml:space="preserve">                       身份证号码：</w:t>
      </w:r>
      <w:r>
        <w:rPr>
          <w:rFonts w:hint="eastAsia" w:ascii="仿宋" w:hAnsi="仿宋" w:cs="仿宋"/>
          <w:sz w:val="28"/>
          <w:szCs w:val="28"/>
          <w:u w:val="single"/>
        </w:rPr>
        <w:t xml:space="preserve">                       </w:t>
      </w:r>
      <w:r>
        <w:rPr>
          <w:rFonts w:hint="eastAsia" w:ascii="仿宋" w:hAnsi="仿宋" w:cs="仿宋"/>
          <w:sz w:val="28"/>
          <w:szCs w:val="28"/>
        </w:rPr>
        <w:t xml:space="preserve"> </w:t>
      </w:r>
    </w:p>
    <w:p>
      <w:pPr>
        <w:spacing w:line="560" w:lineRule="exact"/>
        <w:ind w:firstLine="560"/>
        <w:rPr>
          <w:rFonts w:ascii="仿宋" w:hAnsi="仿宋" w:cs="仿宋"/>
          <w:sz w:val="28"/>
          <w:szCs w:val="28"/>
        </w:rPr>
      </w:pPr>
      <w:r>
        <w:rPr>
          <w:rFonts w:hint="eastAsia" w:ascii="仿宋" w:hAnsi="仿宋" w:cs="仿宋"/>
          <w:sz w:val="28"/>
          <w:szCs w:val="28"/>
        </w:rPr>
        <w:t xml:space="preserve">                                      </w:t>
      </w:r>
      <w:r>
        <w:rPr>
          <w:rFonts w:hint="eastAsia" w:ascii="仿宋" w:hAnsi="仿宋" w:cs="仿宋"/>
          <w:sz w:val="28"/>
          <w:szCs w:val="28"/>
          <w:u w:val="single"/>
        </w:rPr>
        <w:t xml:space="preserve">       </w:t>
      </w:r>
      <w:r>
        <w:rPr>
          <w:rFonts w:hint="eastAsia" w:ascii="仿宋" w:hAnsi="仿宋" w:cs="仿宋"/>
          <w:sz w:val="28"/>
          <w:szCs w:val="28"/>
        </w:rPr>
        <w:t>年</w:t>
      </w:r>
      <w:r>
        <w:rPr>
          <w:rFonts w:hint="eastAsia" w:ascii="仿宋" w:hAnsi="仿宋" w:cs="仿宋"/>
          <w:sz w:val="28"/>
          <w:szCs w:val="28"/>
          <w:u w:val="single"/>
        </w:rPr>
        <w:t xml:space="preserve">    </w:t>
      </w:r>
      <w:r>
        <w:rPr>
          <w:rFonts w:hint="eastAsia" w:ascii="仿宋" w:hAnsi="仿宋" w:cs="仿宋"/>
          <w:sz w:val="28"/>
          <w:szCs w:val="28"/>
        </w:rPr>
        <w:t>月</w:t>
      </w:r>
      <w:r>
        <w:rPr>
          <w:rFonts w:hint="eastAsia" w:ascii="仿宋" w:hAnsi="仿宋" w:cs="仿宋"/>
          <w:sz w:val="28"/>
          <w:szCs w:val="28"/>
          <w:u w:val="single"/>
        </w:rPr>
        <w:t xml:space="preserve">    </w:t>
      </w:r>
      <w:r>
        <w:rPr>
          <w:rFonts w:hint="eastAsia" w:ascii="仿宋" w:hAnsi="仿宋" w:cs="仿宋"/>
          <w:sz w:val="28"/>
          <w:szCs w:val="28"/>
        </w:rPr>
        <w:t>日</w:t>
      </w:r>
    </w:p>
    <w:p>
      <w:pPr>
        <w:autoSpaceDE w:val="0"/>
        <w:autoSpaceDN w:val="0"/>
        <w:adjustRightInd w:val="0"/>
        <w:spacing w:line="560" w:lineRule="exact"/>
        <w:ind w:firstLine="560"/>
        <w:jc w:val="left"/>
        <w:rPr>
          <w:rFonts w:ascii="仿宋" w:hAnsi="仿宋" w:cs="仿宋"/>
          <w:kern w:val="0"/>
          <w:sz w:val="28"/>
          <w:szCs w:val="28"/>
        </w:rPr>
      </w:pPr>
      <w:r>
        <w:rPr>
          <w:rFonts w:hint="eastAsia" w:ascii="仿宋" w:hAnsi="仿宋" w:cs="仿宋"/>
          <w:kern w:val="0"/>
          <w:sz w:val="28"/>
          <w:szCs w:val="28"/>
        </w:rPr>
        <w:t>（后附授权委托人身份证复印件）</w:t>
      </w:r>
    </w:p>
    <w:p>
      <w:pPr>
        <w:spacing w:line="560" w:lineRule="exact"/>
        <w:ind w:firstLine="560"/>
        <w:rPr>
          <w:rFonts w:ascii="仿宋" w:hAnsi="仿宋" w:cs="仿宋"/>
          <w:sz w:val="28"/>
          <w:szCs w:val="28"/>
        </w:rPr>
      </w:pPr>
    </w:p>
    <w:p>
      <w:pPr>
        <w:spacing w:line="560" w:lineRule="exact"/>
        <w:ind w:firstLine="560"/>
        <w:rPr>
          <w:rFonts w:ascii="仿宋" w:hAnsi="仿宋" w:cs="仿宋"/>
          <w:sz w:val="28"/>
          <w:szCs w:val="28"/>
        </w:rPr>
      </w:pPr>
    </w:p>
    <w:p>
      <w:pPr>
        <w:spacing w:line="560" w:lineRule="exact"/>
        <w:ind w:firstLine="560"/>
        <w:rPr>
          <w:rFonts w:ascii="仿宋" w:hAnsi="仿宋" w:cs="仿宋"/>
          <w:sz w:val="28"/>
          <w:szCs w:val="28"/>
        </w:rPr>
      </w:pPr>
    </w:p>
    <w:p>
      <w:pPr>
        <w:spacing w:line="560" w:lineRule="exact"/>
        <w:ind w:firstLine="560"/>
        <w:rPr>
          <w:rFonts w:ascii="仿宋" w:hAnsi="仿宋" w:cs="仿宋"/>
          <w:sz w:val="28"/>
          <w:szCs w:val="28"/>
        </w:rPr>
      </w:pPr>
    </w:p>
    <w:p>
      <w:pPr>
        <w:spacing w:line="560" w:lineRule="exact"/>
        <w:ind w:firstLine="560"/>
        <w:rPr>
          <w:rFonts w:ascii="仿宋" w:hAnsi="仿宋" w:cs="仿宋"/>
          <w:sz w:val="28"/>
          <w:szCs w:val="28"/>
        </w:rPr>
      </w:pPr>
    </w:p>
    <w:p>
      <w:pPr>
        <w:spacing w:line="560" w:lineRule="exact"/>
        <w:ind w:firstLine="560"/>
        <w:rPr>
          <w:rFonts w:ascii="仿宋" w:hAnsi="仿宋" w:cs="仿宋"/>
          <w:sz w:val="28"/>
          <w:szCs w:val="28"/>
        </w:rPr>
      </w:pPr>
    </w:p>
    <w:p>
      <w:pPr>
        <w:spacing w:line="560" w:lineRule="exact"/>
        <w:ind w:firstLine="560"/>
        <w:rPr>
          <w:rFonts w:ascii="仿宋" w:hAnsi="仿宋" w:cs="仿宋"/>
          <w:sz w:val="28"/>
          <w:szCs w:val="28"/>
        </w:rPr>
      </w:pPr>
    </w:p>
    <w:p>
      <w:pPr>
        <w:pStyle w:val="3"/>
        <w:spacing w:line="560" w:lineRule="exact"/>
        <w:ind w:firstLine="0" w:firstLineChars="0"/>
        <w:jc w:val="center"/>
        <w:rPr>
          <w:rFonts w:hint="eastAsia" w:ascii="仿宋" w:hAnsi="仿宋" w:eastAsia="仿宋" w:cs="仿宋"/>
          <w:lang w:eastAsia="zh-CN"/>
        </w:rPr>
      </w:pPr>
      <w:r>
        <w:rPr>
          <w:rFonts w:hint="eastAsia" w:ascii="仿宋" w:hAnsi="仿宋" w:eastAsia="仿宋" w:cs="仿宋"/>
          <w:lang w:eastAsia="zh-CN"/>
        </w:rPr>
        <w:t>四</w:t>
      </w:r>
      <w:r>
        <w:rPr>
          <w:rFonts w:hint="eastAsia" w:ascii="仿宋" w:hAnsi="仿宋" w:eastAsia="仿宋" w:cs="仿宋"/>
        </w:rPr>
        <w:t xml:space="preserve">、 </w:t>
      </w:r>
      <w:r>
        <w:rPr>
          <w:rFonts w:hint="eastAsia" w:ascii="仿宋" w:hAnsi="仿宋" w:eastAsia="仿宋" w:cs="仿宋"/>
          <w:lang w:eastAsia="zh-CN"/>
        </w:rPr>
        <w:t>工程量清单</w:t>
      </w:r>
      <w:r>
        <w:rPr>
          <w:rFonts w:hint="eastAsia" w:ascii="仿宋" w:hAnsi="仿宋" w:eastAsia="仿宋" w:cs="仿宋"/>
        </w:rPr>
        <w:t>报价</w:t>
      </w:r>
      <w:r>
        <w:rPr>
          <w:rFonts w:hint="eastAsia" w:ascii="仿宋" w:hAnsi="仿宋" w:eastAsia="仿宋" w:cs="仿宋"/>
          <w:lang w:eastAsia="zh-CN"/>
        </w:rPr>
        <w:t>明细</w:t>
      </w:r>
    </w:p>
    <w:p>
      <w:pPr>
        <w:ind w:firstLine="0" w:firstLineChars="0"/>
        <w:jc w:val="center"/>
        <w:rPr>
          <w:rFonts w:ascii="仿宋" w:hAnsi="仿宋" w:cs="仿宋"/>
        </w:rPr>
      </w:pPr>
      <w:bookmarkStart w:id="143" w:name="_Toc256164785"/>
      <w:bookmarkStart w:id="144" w:name="_Toc256145691"/>
      <w:bookmarkStart w:id="145" w:name="_Toc256674351"/>
    </w:p>
    <w:tbl>
      <w:tblPr>
        <w:tblStyle w:val="14"/>
        <w:tblpPr w:leftFromText="180" w:rightFromText="180" w:vertAnchor="text" w:horzAnchor="page" w:tblpX="861" w:tblpY="797"/>
        <w:tblOverlap w:val="never"/>
        <w:tblW w:w="10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123"/>
        <w:gridCol w:w="1996"/>
        <w:gridCol w:w="1367"/>
        <w:gridCol w:w="1537"/>
        <w:gridCol w:w="176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384" w:type="dxa"/>
            <w:shd w:val="clear" w:color="auto" w:fill="auto"/>
            <w:vAlign w:val="center"/>
          </w:tcPr>
          <w:p>
            <w:pPr>
              <w:spacing w:line="560" w:lineRule="exact"/>
              <w:ind w:firstLine="170" w:firstLineChars="71"/>
              <w:rPr>
                <w:rFonts w:ascii="仿宋" w:hAnsi="仿宋" w:cs="仿宋"/>
                <w:sz w:val="24"/>
                <w:szCs w:val="24"/>
              </w:rPr>
            </w:pPr>
            <w:r>
              <w:rPr>
                <w:rFonts w:hint="eastAsia" w:ascii="仿宋" w:hAnsi="仿宋" w:cs="仿宋"/>
                <w:sz w:val="24"/>
                <w:szCs w:val="24"/>
              </w:rPr>
              <w:t>名称</w:t>
            </w:r>
          </w:p>
        </w:tc>
        <w:tc>
          <w:tcPr>
            <w:tcW w:w="1123" w:type="dxa"/>
            <w:shd w:val="clear" w:color="auto" w:fill="auto"/>
            <w:vAlign w:val="center"/>
          </w:tcPr>
          <w:p>
            <w:pPr>
              <w:spacing w:line="560" w:lineRule="exact"/>
              <w:ind w:firstLine="170" w:firstLineChars="71"/>
              <w:rPr>
                <w:rFonts w:ascii="仿宋" w:hAnsi="仿宋" w:cs="仿宋"/>
                <w:sz w:val="24"/>
                <w:szCs w:val="24"/>
              </w:rPr>
            </w:pPr>
            <w:r>
              <w:rPr>
                <w:rFonts w:hint="eastAsia" w:ascii="仿宋" w:hAnsi="仿宋" w:cs="仿宋"/>
                <w:sz w:val="24"/>
                <w:szCs w:val="24"/>
              </w:rPr>
              <w:t>规格</w:t>
            </w:r>
          </w:p>
          <w:p>
            <w:pPr>
              <w:spacing w:line="560" w:lineRule="exact"/>
              <w:ind w:firstLine="170" w:firstLineChars="71"/>
              <w:rPr>
                <w:rFonts w:ascii="仿宋" w:hAnsi="仿宋" w:cs="仿宋"/>
                <w:sz w:val="24"/>
                <w:szCs w:val="24"/>
              </w:rPr>
            </w:pPr>
            <w:r>
              <w:rPr>
                <w:rFonts w:hint="eastAsia" w:ascii="仿宋" w:hAnsi="仿宋" w:cs="仿宋"/>
                <w:sz w:val="24"/>
                <w:szCs w:val="24"/>
              </w:rPr>
              <w:t>型号</w:t>
            </w:r>
          </w:p>
        </w:tc>
        <w:tc>
          <w:tcPr>
            <w:tcW w:w="1996" w:type="dxa"/>
            <w:shd w:val="clear" w:color="auto" w:fill="auto"/>
            <w:vAlign w:val="center"/>
          </w:tcPr>
          <w:p>
            <w:pPr>
              <w:spacing w:line="560" w:lineRule="exact"/>
              <w:ind w:firstLine="170" w:firstLineChars="71"/>
              <w:rPr>
                <w:rFonts w:ascii="仿宋" w:hAnsi="仿宋" w:cs="仿宋"/>
                <w:sz w:val="24"/>
                <w:szCs w:val="24"/>
              </w:rPr>
            </w:pPr>
            <w:r>
              <w:rPr>
                <w:rFonts w:hint="eastAsia" w:ascii="仿宋" w:hAnsi="仿宋" w:cs="仿宋"/>
                <w:sz w:val="24"/>
                <w:szCs w:val="24"/>
              </w:rPr>
              <w:t>预计</w:t>
            </w:r>
          </w:p>
          <w:p>
            <w:pPr>
              <w:spacing w:line="560" w:lineRule="exact"/>
              <w:ind w:firstLine="170" w:firstLineChars="71"/>
              <w:rPr>
                <w:rFonts w:ascii="仿宋" w:hAnsi="仿宋" w:cs="仿宋"/>
                <w:sz w:val="24"/>
                <w:szCs w:val="24"/>
              </w:rPr>
            </w:pPr>
            <w:r>
              <w:rPr>
                <w:rFonts w:hint="eastAsia" w:ascii="仿宋" w:hAnsi="仿宋" w:cs="仿宋"/>
                <w:sz w:val="24"/>
                <w:szCs w:val="24"/>
              </w:rPr>
              <w:t>数量（m</w:t>
            </w:r>
            <w:r>
              <w:rPr>
                <w:rFonts w:hint="eastAsia" w:ascii="仿宋" w:hAnsi="仿宋" w:cs="仿宋"/>
                <w:sz w:val="24"/>
                <w:szCs w:val="24"/>
                <w:vertAlign w:val="superscript"/>
              </w:rPr>
              <w:t>2</w:t>
            </w:r>
            <w:r>
              <w:rPr>
                <w:rFonts w:hint="eastAsia" w:ascii="仿宋" w:hAnsi="仿宋" w:cs="仿宋"/>
                <w:sz w:val="24"/>
                <w:szCs w:val="24"/>
              </w:rPr>
              <w:t>）</w:t>
            </w:r>
          </w:p>
        </w:tc>
        <w:tc>
          <w:tcPr>
            <w:tcW w:w="1367" w:type="dxa"/>
            <w:shd w:val="clear" w:color="auto" w:fill="auto"/>
            <w:vAlign w:val="center"/>
          </w:tcPr>
          <w:p>
            <w:pPr>
              <w:spacing w:line="560" w:lineRule="exact"/>
              <w:ind w:firstLine="170" w:firstLineChars="71"/>
              <w:rPr>
                <w:rFonts w:ascii="仿宋" w:hAnsi="仿宋" w:cs="仿宋"/>
                <w:sz w:val="24"/>
                <w:szCs w:val="24"/>
              </w:rPr>
            </w:pPr>
            <w:r>
              <w:rPr>
                <w:rFonts w:hint="eastAsia" w:ascii="仿宋" w:hAnsi="仿宋" w:cs="仿宋"/>
                <w:sz w:val="24"/>
                <w:szCs w:val="24"/>
              </w:rPr>
              <w:t>单价</w:t>
            </w:r>
          </w:p>
          <w:p>
            <w:pPr>
              <w:spacing w:line="560" w:lineRule="exact"/>
              <w:ind w:firstLine="0" w:firstLineChars="0"/>
              <w:rPr>
                <w:rFonts w:ascii="仿宋" w:hAnsi="仿宋" w:cs="仿宋"/>
                <w:sz w:val="24"/>
                <w:szCs w:val="24"/>
              </w:rPr>
            </w:pPr>
            <w:r>
              <w:rPr>
                <w:rFonts w:hint="eastAsia" w:ascii="仿宋" w:hAnsi="仿宋" w:cs="仿宋"/>
                <w:sz w:val="24"/>
                <w:szCs w:val="24"/>
              </w:rPr>
              <w:t>（元/m</w:t>
            </w:r>
            <w:r>
              <w:rPr>
                <w:rFonts w:hint="eastAsia" w:ascii="仿宋" w:hAnsi="仿宋" w:cs="仿宋"/>
                <w:sz w:val="24"/>
                <w:szCs w:val="24"/>
                <w:vertAlign w:val="superscript"/>
              </w:rPr>
              <w:t>2</w:t>
            </w:r>
            <w:r>
              <w:rPr>
                <w:rFonts w:hint="eastAsia" w:ascii="仿宋" w:hAnsi="仿宋" w:cs="仿宋"/>
                <w:sz w:val="24"/>
                <w:szCs w:val="24"/>
              </w:rPr>
              <w:t>）</w:t>
            </w:r>
          </w:p>
        </w:tc>
        <w:tc>
          <w:tcPr>
            <w:tcW w:w="1537" w:type="dxa"/>
            <w:shd w:val="clear" w:color="auto" w:fill="auto"/>
            <w:vAlign w:val="center"/>
          </w:tcPr>
          <w:p>
            <w:pPr>
              <w:spacing w:line="560" w:lineRule="exact"/>
              <w:ind w:firstLine="170" w:firstLineChars="71"/>
              <w:rPr>
                <w:rFonts w:ascii="仿宋" w:hAnsi="仿宋" w:cs="仿宋"/>
                <w:sz w:val="24"/>
                <w:szCs w:val="24"/>
              </w:rPr>
            </w:pPr>
            <w:r>
              <w:rPr>
                <w:rFonts w:hint="eastAsia" w:ascii="仿宋" w:hAnsi="仿宋" w:cs="仿宋"/>
                <w:sz w:val="24"/>
                <w:szCs w:val="24"/>
              </w:rPr>
              <w:t>金额</w:t>
            </w:r>
          </w:p>
          <w:p>
            <w:pPr>
              <w:spacing w:line="560" w:lineRule="exact"/>
              <w:ind w:firstLine="170" w:firstLineChars="71"/>
              <w:rPr>
                <w:rFonts w:ascii="仿宋" w:hAnsi="仿宋" w:cs="仿宋"/>
                <w:sz w:val="24"/>
                <w:szCs w:val="24"/>
              </w:rPr>
            </w:pPr>
            <w:r>
              <w:rPr>
                <w:rFonts w:hint="eastAsia" w:ascii="仿宋" w:hAnsi="仿宋" w:cs="仿宋"/>
                <w:sz w:val="24"/>
                <w:szCs w:val="24"/>
              </w:rPr>
              <w:t>（元）</w:t>
            </w:r>
          </w:p>
        </w:tc>
        <w:tc>
          <w:tcPr>
            <w:tcW w:w="1763" w:type="dxa"/>
            <w:shd w:val="clear" w:color="auto" w:fill="auto"/>
            <w:vAlign w:val="center"/>
          </w:tcPr>
          <w:p>
            <w:pPr>
              <w:spacing w:line="560" w:lineRule="exact"/>
              <w:ind w:firstLine="0" w:firstLineChars="0"/>
              <w:jc w:val="center"/>
              <w:rPr>
                <w:rFonts w:ascii="仿宋" w:hAnsi="仿宋" w:cs="仿宋"/>
                <w:sz w:val="24"/>
                <w:szCs w:val="24"/>
              </w:rPr>
            </w:pPr>
            <w:r>
              <w:rPr>
                <w:rFonts w:hint="eastAsia" w:ascii="仿宋" w:hAnsi="仿宋" w:cs="仿宋"/>
                <w:sz w:val="24"/>
                <w:szCs w:val="24"/>
              </w:rPr>
              <w:t>施工部位</w:t>
            </w:r>
          </w:p>
        </w:tc>
        <w:tc>
          <w:tcPr>
            <w:tcW w:w="1412" w:type="dxa"/>
            <w:shd w:val="clear" w:color="auto" w:fill="auto"/>
            <w:vAlign w:val="center"/>
          </w:tcPr>
          <w:p>
            <w:pPr>
              <w:spacing w:line="560" w:lineRule="exact"/>
              <w:ind w:firstLine="0" w:firstLineChars="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备注（材料品牌等说明）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vAlign w:val="center"/>
          </w:tcPr>
          <w:p>
            <w:pPr>
              <w:spacing w:line="560" w:lineRule="exact"/>
              <w:ind w:firstLine="0" w:firstLineChars="0"/>
              <w:jc w:val="left"/>
              <w:rPr>
                <w:rFonts w:ascii="仿宋" w:hAnsi="仿宋" w:cs="仿宋"/>
                <w:color w:val="FF0000"/>
                <w:sz w:val="24"/>
                <w:szCs w:val="24"/>
              </w:rPr>
            </w:pPr>
          </w:p>
        </w:tc>
        <w:tc>
          <w:tcPr>
            <w:tcW w:w="1123" w:type="dxa"/>
            <w:shd w:val="clear" w:color="auto" w:fill="auto"/>
            <w:vAlign w:val="center"/>
          </w:tcPr>
          <w:p>
            <w:pPr>
              <w:spacing w:line="560" w:lineRule="exact"/>
              <w:ind w:firstLine="0" w:firstLineChars="0"/>
              <w:rPr>
                <w:rFonts w:ascii="仿宋" w:hAnsi="仿宋" w:cs="仿宋"/>
                <w:color w:val="FF0000"/>
                <w:sz w:val="24"/>
                <w:szCs w:val="24"/>
              </w:rPr>
            </w:pPr>
          </w:p>
        </w:tc>
        <w:tc>
          <w:tcPr>
            <w:tcW w:w="1996" w:type="dxa"/>
            <w:shd w:val="clear" w:color="auto" w:fill="auto"/>
            <w:vAlign w:val="center"/>
          </w:tcPr>
          <w:p>
            <w:pPr>
              <w:spacing w:line="560" w:lineRule="exact"/>
              <w:ind w:firstLine="480"/>
              <w:jc w:val="center"/>
              <w:rPr>
                <w:rFonts w:ascii="仿宋" w:hAnsi="仿宋" w:cs="仿宋"/>
                <w:color w:val="FF0000"/>
                <w:sz w:val="24"/>
                <w:szCs w:val="24"/>
              </w:rPr>
            </w:pPr>
          </w:p>
        </w:tc>
        <w:tc>
          <w:tcPr>
            <w:tcW w:w="1367" w:type="dxa"/>
            <w:shd w:val="clear" w:color="auto" w:fill="auto"/>
            <w:vAlign w:val="center"/>
          </w:tcPr>
          <w:p>
            <w:pPr>
              <w:spacing w:line="560" w:lineRule="exact"/>
              <w:ind w:firstLine="480"/>
              <w:jc w:val="center"/>
              <w:rPr>
                <w:rFonts w:ascii="仿宋" w:hAnsi="仿宋" w:cs="仿宋"/>
                <w:color w:val="FF0000"/>
                <w:sz w:val="24"/>
                <w:szCs w:val="24"/>
              </w:rPr>
            </w:pPr>
          </w:p>
        </w:tc>
        <w:tc>
          <w:tcPr>
            <w:tcW w:w="1537" w:type="dxa"/>
            <w:shd w:val="clear" w:color="auto" w:fill="auto"/>
            <w:vAlign w:val="center"/>
          </w:tcPr>
          <w:p>
            <w:pPr>
              <w:spacing w:line="560" w:lineRule="exact"/>
              <w:ind w:firstLine="0" w:firstLineChars="0"/>
              <w:rPr>
                <w:rFonts w:ascii="仿宋" w:hAnsi="仿宋" w:cs="仿宋"/>
                <w:color w:val="FF0000"/>
                <w:sz w:val="24"/>
                <w:szCs w:val="24"/>
              </w:rPr>
            </w:pPr>
          </w:p>
        </w:tc>
        <w:tc>
          <w:tcPr>
            <w:tcW w:w="1763" w:type="dxa"/>
            <w:shd w:val="clear" w:color="auto" w:fill="auto"/>
            <w:vAlign w:val="center"/>
          </w:tcPr>
          <w:p>
            <w:pPr>
              <w:spacing w:line="560" w:lineRule="exact"/>
              <w:ind w:firstLine="0" w:firstLineChars="0"/>
              <w:jc w:val="left"/>
              <w:rPr>
                <w:rFonts w:ascii="仿宋" w:hAnsi="仿宋" w:cs="仿宋"/>
                <w:color w:val="FF0000"/>
                <w:sz w:val="24"/>
                <w:szCs w:val="24"/>
              </w:rPr>
            </w:pPr>
          </w:p>
        </w:tc>
        <w:tc>
          <w:tcPr>
            <w:tcW w:w="1412" w:type="dxa"/>
            <w:shd w:val="clear" w:color="auto" w:fill="auto"/>
            <w:vAlign w:val="center"/>
          </w:tcPr>
          <w:p>
            <w:pPr>
              <w:spacing w:line="560" w:lineRule="exact"/>
              <w:ind w:firstLine="0" w:firstLineChars="0"/>
              <w:jc w:val="left"/>
              <w:rPr>
                <w:rFonts w:ascii="仿宋" w:hAnsi="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vAlign w:val="center"/>
          </w:tcPr>
          <w:p>
            <w:pPr>
              <w:spacing w:line="560" w:lineRule="exact"/>
              <w:ind w:firstLine="480"/>
              <w:jc w:val="left"/>
              <w:rPr>
                <w:rFonts w:ascii="仿宋" w:hAnsi="仿宋" w:cs="仿宋"/>
                <w:color w:val="FF0000"/>
                <w:sz w:val="24"/>
                <w:szCs w:val="24"/>
              </w:rPr>
            </w:pPr>
          </w:p>
        </w:tc>
        <w:tc>
          <w:tcPr>
            <w:tcW w:w="1123" w:type="dxa"/>
            <w:shd w:val="clear" w:color="auto" w:fill="auto"/>
            <w:vAlign w:val="center"/>
          </w:tcPr>
          <w:p>
            <w:pPr>
              <w:spacing w:line="560" w:lineRule="exact"/>
              <w:ind w:firstLine="480"/>
              <w:jc w:val="center"/>
              <w:rPr>
                <w:rFonts w:ascii="仿宋" w:hAnsi="仿宋" w:cs="仿宋"/>
                <w:color w:val="FF0000"/>
                <w:sz w:val="24"/>
                <w:szCs w:val="24"/>
              </w:rPr>
            </w:pPr>
          </w:p>
        </w:tc>
        <w:tc>
          <w:tcPr>
            <w:tcW w:w="1996" w:type="dxa"/>
            <w:shd w:val="clear" w:color="auto" w:fill="auto"/>
            <w:vAlign w:val="center"/>
          </w:tcPr>
          <w:p>
            <w:pPr>
              <w:spacing w:line="560" w:lineRule="exact"/>
              <w:ind w:firstLine="480"/>
              <w:jc w:val="center"/>
              <w:rPr>
                <w:rFonts w:ascii="仿宋" w:hAnsi="仿宋" w:cs="仿宋"/>
                <w:color w:val="FF0000"/>
                <w:sz w:val="24"/>
                <w:szCs w:val="24"/>
              </w:rPr>
            </w:pPr>
          </w:p>
        </w:tc>
        <w:tc>
          <w:tcPr>
            <w:tcW w:w="1367" w:type="dxa"/>
            <w:shd w:val="clear" w:color="auto" w:fill="auto"/>
            <w:vAlign w:val="center"/>
          </w:tcPr>
          <w:p>
            <w:pPr>
              <w:spacing w:line="560" w:lineRule="exact"/>
              <w:ind w:firstLine="480"/>
              <w:jc w:val="center"/>
              <w:rPr>
                <w:rFonts w:ascii="仿宋" w:hAnsi="仿宋" w:cs="仿宋"/>
                <w:color w:val="FF0000"/>
                <w:sz w:val="24"/>
                <w:szCs w:val="24"/>
              </w:rPr>
            </w:pPr>
          </w:p>
        </w:tc>
        <w:tc>
          <w:tcPr>
            <w:tcW w:w="1537" w:type="dxa"/>
            <w:shd w:val="clear" w:color="auto" w:fill="auto"/>
            <w:vAlign w:val="center"/>
          </w:tcPr>
          <w:p>
            <w:pPr>
              <w:spacing w:line="560" w:lineRule="exact"/>
              <w:ind w:firstLine="480"/>
              <w:jc w:val="center"/>
              <w:rPr>
                <w:rFonts w:ascii="仿宋" w:hAnsi="仿宋" w:cs="仿宋"/>
                <w:color w:val="FF0000"/>
                <w:sz w:val="24"/>
                <w:szCs w:val="24"/>
              </w:rPr>
            </w:pPr>
          </w:p>
        </w:tc>
        <w:tc>
          <w:tcPr>
            <w:tcW w:w="1763" w:type="dxa"/>
            <w:shd w:val="clear" w:color="auto" w:fill="auto"/>
            <w:vAlign w:val="center"/>
          </w:tcPr>
          <w:p>
            <w:pPr>
              <w:spacing w:line="560" w:lineRule="exact"/>
              <w:ind w:firstLine="480"/>
              <w:jc w:val="left"/>
              <w:rPr>
                <w:rFonts w:ascii="仿宋" w:hAnsi="仿宋" w:cs="仿宋"/>
                <w:color w:val="FF0000"/>
                <w:sz w:val="24"/>
                <w:szCs w:val="24"/>
              </w:rPr>
            </w:pPr>
          </w:p>
        </w:tc>
        <w:tc>
          <w:tcPr>
            <w:tcW w:w="1412" w:type="dxa"/>
            <w:shd w:val="clear" w:color="auto" w:fill="auto"/>
            <w:vAlign w:val="center"/>
          </w:tcPr>
          <w:p>
            <w:pPr>
              <w:spacing w:line="560" w:lineRule="exact"/>
              <w:ind w:firstLine="480"/>
              <w:jc w:val="left"/>
              <w:rPr>
                <w:rFonts w:ascii="仿宋" w:hAnsi="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vAlign w:val="center"/>
          </w:tcPr>
          <w:p>
            <w:pPr>
              <w:spacing w:line="560" w:lineRule="exact"/>
              <w:ind w:firstLine="480"/>
              <w:jc w:val="left"/>
              <w:rPr>
                <w:rFonts w:ascii="仿宋" w:hAnsi="仿宋" w:cs="仿宋"/>
                <w:color w:val="FF0000"/>
                <w:sz w:val="24"/>
                <w:szCs w:val="24"/>
              </w:rPr>
            </w:pPr>
          </w:p>
        </w:tc>
        <w:tc>
          <w:tcPr>
            <w:tcW w:w="1123" w:type="dxa"/>
            <w:shd w:val="clear" w:color="auto" w:fill="auto"/>
            <w:vAlign w:val="center"/>
          </w:tcPr>
          <w:p>
            <w:pPr>
              <w:spacing w:line="560" w:lineRule="exact"/>
              <w:ind w:firstLine="480"/>
              <w:jc w:val="center"/>
              <w:rPr>
                <w:rFonts w:ascii="仿宋" w:hAnsi="仿宋" w:cs="仿宋"/>
                <w:color w:val="FF0000"/>
                <w:sz w:val="24"/>
                <w:szCs w:val="24"/>
              </w:rPr>
            </w:pPr>
          </w:p>
        </w:tc>
        <w:tc>
          <w:tcPr>
            <w:tcW w:w="1996" w:type="dxa"/>
            <w:shd w:val="clear" w:color="auto" w:fill="auto"/>
            <w:vAlign w:val="center"/>
          </w:tcPr>
          <w:p>
            <w:pPr>
              <w:spacing w:line="560" w:lineRule="exact"/>
              <w:ind w:firstLine="480"/>
              <w:jc w:val="center"/>
              <w:rPr>
                <w:rFonts w:ascii="仿宋" w:hAnsi="仿宋" w:cs="仿宋"/>
                <w:color w:val="FF0000"/>
                <w:sz w:val="24"/>
                <w:szCs w:val="24"/>
              </w:rPr>
            </w:pPr>
          </w:p>
        </w:tc>
        <w:tc>
          <w:tcPr>
            <w:tcW w:w="1367" w:type="dxa"/>
            <w:shd w:val="clear" w:color="auto" w:fill="auto"/>
            <w:vAlign w:val="center"/>
          </w:tcPr>
          <w:p>
            <w:pPr>
              <w:spacing w:line="560" w:lineRule="exact"/>
              <w:ind w:firstLine="480"/>
              <w:jc w:val="center"/>
              <w:rPr>
                <w:rFonts w:ascii="仿宋" w:hAnsi="仿宋" w:cs="仿宋"/>
                <w:color w:val="FF0000"/>
                <w:sz w:val="24"/>
                <w:szCs w:val="24"/>
              </w:rPr>
            </w:pPr>
          </w:p>
        </w:tc>
        <w:tc>
          <w:tcPr>
            <w:tcW w:w="1537" w:type="dxa"/>
            <w:shd w:val="clear" w:color="auto" w:fill="auto"/>
            <w:vAlign w:val="center"/>
          </w:tcPr>
          <w:p>
            <w:pPr>
              <w:spacing w:line="560" w:lineRule="exact"/>
              <w:ind w:firstLine="480"/>
              <w:jc w:val="center"/>
              <w:rPr>
                <w:rFonts w:ascii="仿宋" w:hAnsi="仿宋" w:cs="仿宋"/>
                <w:color w:val="FF0000"/>
                <w:sz w:val="24"/>
                <w:szCs w:val="24"/>
              </w:rPr>
            </w:pPr>
          </w:p>
        </w:tc>
        <w:tc>
          <w:tcPr>
            <w:tcW w:w="1763" w:type="dxa"/>
            <w:shd w:val="clear" w:color="auto" w:fill="auto"/>
            <w:vAlign w:val="center"/>
          </w:tcPr>
          <w:p>
            <w:pPr>
              <w:spacing w:line="560" w:lineRule="exact"/>
              <w:ind w:firstLine="480"/>
              <w:jc w:val="left"/>
              <w:rPr>
                <w:rFonts w:ascii="仿宋" w:hAnsi="仿宋" w:cs="仿宋"/>
                <w:color w:val="FF0000"/>
                <w:sz w:val="24"/>
                <w:szCs w:val="24"/>
              </w:rPr>
            </w:pPr>
          </w:p>
        </w:tc>
        <w:tc>
          <w:tcPr>
            <w:tcW w:w="1412" w:type="dxa"/>
            <w:shd w:val="clear" w:color="auto" w:fill="auto"/>
            <w:vAlign w:val="center"/>
          </w:tcPr>
          <w:p>
            <w:pPr>
              <w:spacing w:line="560" w:lineRule="exact"/>
              <w:ind w:firstLine="480"/>
              <w:jc w:val="left"/>
              <w:rPr>
                <w:rFonts w:ascii="仿宋" w:hAnsi="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vAlign w:val="center"/>
          </w:tcPr>
          <w:p>
            <w:pPr>
              <w:spacing w:line="560" w:lineRule="exact"/>
              <w:ind w:firstLine="660" w:firstLineChars="300"/>
              <w:jc w:val="left"/>
              <w:rPr>
                <w:rFonts w:ascii="仿宋" w:hAnsi="仿宋" w:cs="仿宋"/>
                <w:sz w:val="22"/>
              </w:rPr>
            </w:pPr>
          </w:p>
        </w:tc>
        <w:tc>
          <w:tcPr>
            <w:tcW w:w="1123" w:type="dxa"/>
            <w:shd w:val="clear" w:color="auto" w:fill="auto"/>
            <w:vAlign w:val="center"/>
          </w:tcPr>
          <w:p>
            <w:pPr>
              <w:spacing w:line="560" w:lineRule="exact"/>
              <w:ind w:firstLine="440"/>
              <w:jc w:val="center"/>
              <w:rPr>
                <w:rFonts w:ascii="仿宋" w:hAnsi="仿宋" w:cs="仿宋"/>
                <w:sz w:val="22"/>
              </w:rPr>
            </w:pPr>
          </w:p>
        </w:tc>
        <w:tc>
          <w:tcPr>
            <w:tcW w:w="1996" w:type="dxa"/>
            <w:shd w:val="clear" w:color="auto" w:fill="auto"/>
            <w:vAlign w:val="center"/>
          </w:tcPr>
          <w:p>
            <w:pPr>
              <w:spacing w:line="560" w:lineRule="exact"/>
              <w:ind w:firstLine="440"/>
              <w:jc w:val="center"/>
              <w:rPr>
                <w:rFonts w:ascii="仿宋" w:hAnsi="仿宋" w:cs="仿宋"/>
                <w:sz w:val="22"/>
              </w:rPr>
            </w:pPr>
          </w:p>
        </w:tc>
        <w:tc>
          <w:tcPr>
            <w:tcW w:w="1367" w:type="dxa"/>
            <w:shd w:val="clear" w:color="auto" w:fill="auto"/>
            <w:vAlign w:val="center"/>
          </w:tcPr>
          <w:p>
            <w:pPr>
              <w:spacing w:line="560" w:lineRule="exact"/>
              <w:ind w:firstLine="440"/>
              <w:jc w:val="center"/>
              <w:rPr>
                <w:rFonts w:ascii="仿宋" w:hAnsi="仿宋" w:cs="仿宋"/>
                <w:sz w:val="22"/>
              </w:rPr>
            </w:pPr>
          </w:p>
        </w:tc>
        <w:tc>
          <w:tcPr>
            <w:tcW w:w="1537" w:type="dxa"/>
            <w:shd w:val="clear" w:color="auto" w:fill="auto"/>
            <w:vAlign w:val="center"/>
          </w:tcPr>
          <w:p>
            <w:pPr>
              <w:spacing w:line="560" w:lineRule="exact"/>
              <w:ind w:firstLine="0" w:firstLineChars="0"/>
              <w:rPr>
                <w:rFonts w:ascii="仿宋" w:hAnsi="仿宋" w:cs="仿宋"/>
                <w:sz w:val="22"/>
              </w:rPr>
            </w:pPr>
          </w:p>
        </w:tc>
        <w:tc>
          <w:tcPr>
            <w:tcW w:w="1763" w:type="dxa"/>
            <w:shd w:val="clear" w:color="auto" w:fill="auto"/>
            <w:vAlign w:val="center"/>
          </w:tcPr>
          <w:p>
            <w:pPr>
              <w:spacing w:line="560" w:lineRule="exact"/>
              <w:ind w:firstLine="440"/>
              <w:jc w:val="left"/>
              <w:rPr>
                <w:rFonts w:ascii="仿宋" w:hAnsi="仿宋" w:cs="仿宋"/>
                <w:sz w:val="22"/>
              </w:rPr>
            </w:pPr>
          </w:p>
        </w:tc>
        <w:tc>
          <w:tcPr>
            <w:tcW w:w="1412" w:type="dxa"/>
            <w:shd w:val="clear" w:color="auto" w:fill="auto"/>
            <w:vAlign w:val="center"/>
          </w:tcPr>
          <w:p>
            <w:pPr>
              <w:spacing w:line="560" w:lineRule="exact"/>
              <w:ind w:firstLine="440"/>
              <w:jc w:val="left"/>
              <w:rPr>
                <w:rFonts w:ascii="仿宋" w:hAnsi="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vAlign w:val="center"/>
          </w:tcPr>
          <w:p>
            <w:pPr>
              <w:spacing w:line="560" w:lineRule="exact"/>
              <w:ind w:firstLine="660" w:firstLineChars="300"/>
              <w:jc w:val="left"/>
              <w:rPr>
                <w:rFonts w:ascii="仿宋" w:hAnsi="仿宋" w:cs="仿宋"/>
                <w:sz w:val="22"/>
              </w:rPr>
            </w:pPr>
          </w:p>
        </w:tc>
        <w:tc>
          <w:tcPr>
            <w:tcW w:w="1123" w:type="dxa"/>
            <w:shd w:val="clear" w:color="auto" w:fill="auto"/>
            <w:vAlign w:val="center"/>
          </w:tcPr>
          <w:p>
            <w:pPr>
              <w:spacing w:line="560" w:lineRule="exact"/>
              <w:ind w:firstLine="440"/>
              <w:jc w:val="center"/>
              <w:rPr>
                <w:rFonts w:ascii="仿宋" w:hAnsi="仿宋" w:cs="仿宋"/>
                <w:sz w:val="22"/>
              </w:rPr>
            </w:pPr>
          </w:p>
        </w:tc>
        <w:tc>
          <w:tcPr>
            <w:tcW w:w="1996" w:type="dxa"/>
            <w:shd w:val="clear" w:color="auto" w:fill="auto"/>
            <w:vAlign w:val="center"/>
          </w:tcPr>
          <w:p>
            <w:pPr>
              <w:spacing w:line="560" w:lineRule="exact"/>
              <w:ind w:firstLine="440"/>
              <w:jc w:val="center"/>
              <w:rPr>
                <w:rFonts w:ascii="仿宋" w:hAnsi="仿宋" w:cs="仿宋"/>
                <w:sz w:val="22"/>
              </w:rPr>
            </w:pPr>
          </w:p>
        </w:tc>
        <w:tc>
          <w:tcPr>
            <w:tcW w:w="1367" w:type="dxa"/>
            <w:shd w:val="clear" w:color="auto" w:fill="auto"/>
            <w:vAlign w:val="center"/>
          </w:tcPr>
          <w:p>
            <w:pPr>
              <w:spacing w:line="560" w:lineRule="exact"/>
              <w:ind w:firstLine="440"/>
              <w:jc w:val="center"/>
              <w:rPr>
                <w:rFonts w:ascii="仿宋" w:hAnsi="仿宋" w:cs="仿宋"/>
                <w:sz w:val="22"/>
              </w:rPr>
            </w:pPr>
          </w:p>
        </w:tc>
        <w:tc>
          <w:tcPr>
            <w:tcW w:w="1537" w:type="dxa"/>
            <w:shd w:val="clear" w:color="auto" w:fill="auto"/>
            <w:vAlign w:val="center"/>
          </w:tcPr>
          <w:p>
            <w:pPr>
              <w:spacing w:line="560" w:lineRule="exact"/>
              <w:ind w:firstLine="0" w:firstLineChars="0"/>
              <w:rPr>
                <w:rFonts w:ascii="仿宋" w:hAnsi="仿宋" w:cs="仿宋"/>
                <w:sz w:val="22"/>
              </w:rPr>
            </w:pPr>
          </w:p>
        </w:tc>
        <w:tc>
          <w:tcPr>
            <w:tcW w:w="1763" w:type="dxa"/>
            <w:shd w:val="clear" w:color="auto" w:fill="auto"/>
            <w:vAlign w:val="center"/>
          </w:tcPr>
          <w:p>
            <w:pPr>
              <w:spacing w:line="560" w:lineRule="exact"/>
              <w:ind w:firstLine="440"/>
              <w:jc w:val="left"/>
              <w:rPr>
                <w:rFonts w:ascii="仿宋" w:hAnsi="仿宋" w:cs="仿宋"/>
                <w:sz w:val="22"/>
              </w:rPr>
            </w:pPr>
          </w:p>
        </w:tc>
        <w:tc>
          <w:tcPr>
            <w:tcW w:w="1412" w:type="dxa"/>
            <w:shd w:val="clear" w:color="auto" w:fill="auto"/>
            <w:vAlign w:val="center"/>
          </w:tcPr>
          <w:p>
            <w:pPr>
              <w:spacing w:line="560" w:lineRule="exact"/>
              <w:ind w:firstLine="440"/>
              <w:jc w:val="left"/>
              <w:rPr>
                <w:rFonts w:ascii="仿宋" w:hAnsi="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vAlign w:val="center"/>
          </w:tcPr>
          <w:p>
            <w:pPr>
              <w:spacing w:line="560" w:lineRule="exact"/>
              <w:ind w:firstLine="660" w:firstLineChars="300"/>
              <w:jc w:val="left"/>
              <w:rPr>
                <w:rFonts w:ascii="仿宋" w:hAnsi="仿宋" w:cs="仿宋"/>
                <w:sz w:val="22"/>
              </w:rPr>
            </w:pPr>
          </w:p>
        </w:tc>
        <w:tc>
          <w:tcPr>
            <w:tcW w:w="1123" w:type="dxa"/>
            <w:shd w:val="clear" w:color="auto" w:fill="auto"/>
            <w:vAlign w:val="center"/>
          </w:tcPr>
          <w:p>
            <w:pPr>
              <w:spacing w:line="560" w:lineRule="exact"/>
              <w:ind w:firstLine="440"/>
              <w:jc w:val="center"/>
              <w:rPr>
                <w:rFonts w:ascii="仿宋" w:hAnsi="仿宋" w:cs="仿宋"/>
                <w:sz w:val="22"/>
              </w:rPr>
            </w:pPr>
          </w:p>
        </w:tc>
        <w:tc>
          <w:tcPr>
            <w:tcW w:w="1996" w:type="dxa"/>
            <w:shd w:val="clear" w:color="auto" w:fill="auto"/>
            <w:vAlign w:val="center"/>
          </w:tcPr>
          <w:p>
            <w:pPr>
              <w:spacing w:line="560" w:lineRule="exact"/>
              <w:ind w:firstLine="440"/>
              <w:jc w:val="center"/>
              <w:rPr>
                <w:rFonts w:ascii="仿宋" w:hAnsi="仿宋" w:cs="仿宋"/>
                <w:sz w:val="22"/>
              </w:rPr>
            </w:pPr>
          </w:p>
        </w:tc>
        <w:tc>
          <w:tcPr>
            <w:tcW w:w="1367" w:type="dxa"/>
            <w:shd w:val="clear" w:color="auto" w:fill="auto"/>
            <w:vAlign w:val="center"/>
          </w:tcPr>
          <w:p>
            <w:pPr>
              <w:spacing w:line="560" w:lineRule="exact"/>
              <w:ind w:firstLine="440"/>
              <w:jc w:val="center"/>
              <w:rPr>
                <w:rFonts w:ascii="仿宋" w:hAnsi="仿宋" w:cs="仿宋"/>
                <w:sz w:val="22"/>
              </w:rPr>
            </w:pPr>
          </w:p>
        </w:tc>
        <w:tc>
          <w:tcPr>
            <w:tcW w:w="1537" w:type="dxa"/>
            <w:shd w:val="clear" w:color="auto" w:fill="auto"/>
            <w:vAlign w:val="center"/>
          </w:tcPr>
          <w:p>
            <w:pPr>
              <w:spacing w:line="560" w:lineRule="exact"/>
              <w:ind w:firstLine="0" w:firstLineChars="0"/>
              <w:rPr>
                <w:rFonts w:ascii="仿宋" w:hAnsi="仿宋" w:cs="仿宋"/>
                <w:sz w:val="22"/>
              </w:rPr>
            </w:pPr>
          </w:p>
        </w:tc>
        <w:tc>
          <w:tcPr>
            <w:tcW w:w="1763" w:type="dxa"/>
            <w:shd w:val="clear" w:color="auto" w:fill="auto"/>
            <w:vAlign w:val="center"/>
          </w:tcPr>
          <w:p>
            <w:pPr>
              <w:spacing w:line="560" w:lineRule="exact"/>
              <w:ind w:firstLine="440"/>
              <w:jc w:val="left"/>
              <w:rPr>
                <w:rFonts w:ascii="仿宋" w:hAnsi="仿宋" w:cs="仿宋"/>
                <w:sz w:val="22"/>
              </w:rPr>
            </w:pPr>
          </w:p>
        </w:tc>
        <w:tc>
          <w:tcPr>
            <w:tcW w:w="1412" w:type="dxa"/>
            <w:shd w:val="clear" w:color="auto" w:fill="auto"/>
            <w:vAlign w:val="center"/>
          </w:tcPr>
          <w:p>
            <w:pPr>
              <w:spacing w:line="560" w:lineRule="exact"/>
              <w:ind w:firstLine="440"/>
              <w:jc w:val="left"/>
              <w:rPr>
                <w:rFonts w:ascii="仿宋" w:hAnsi="仿宋" w:cs="仿宋"/>
                <w:sz w:val="22"/>
              </w:rPr>
            </w:pPr>
          </w:p>
        </w:tc>
      </w:tr>
    </w:tbl>
    <w:p>
      <w:pPr>
        <w:spacing w:line="560" w:lineRule="exact"/>
        <w:ind w:firstLine="560"/>
        <w:rPr>
          <w:rFonts w:ascii="仿宋" w:hAnsi="仿宋" w:cs="仿宋"/>
          <w:sz w:val="28"/>
          <w:szCs w:val="28"/>
        </w:rPr>
      </w:pPr>
    </w:p>
    <w:p>
      <w:pPr>
        <w:autoSpaceDE w:val="0"/>
        <w:autoSpaceDN w:val="0"/>
        <w:adjustRightInd w:val="0"/>
        <w:spacing w:line="560" w:lineRule="exact"/>
        <w:ind w:firstLine="1400" w:firstLineChars="500"/>
        <w:jc w:val="right"/>
        <w:rPr>
          <w:rFonts w:ascii="仿宋" w:hAnsi="仿宋" w:cs="仿宋"/>
          <w:kern w:val="0"/>
          <w:sz w:val="28"/>
          <w:szCs w:val="28"/>
        </w:rPr>
      </w:pPr>
      <w:r>
        <w:rPr>
          <w:rFonts w:hint="eastAsia" w:ascii="仿宋" w:hAnsi="仿宋" w:cs="仿宋"/>
          <w:sz w:val="28"/>
          <w:szCs w:val="28"/>
        </w:rPr>
        <w:t>供应商：</w:t>
      </w:r>
      <w:r>
        <w:rPr>
          <w:rFonts w:hint="eastAsia" w:ascii="仿宋" w:hAnsi="仿宋" w:cs="仿宋"/>
          <w:kern w:val="0"/>
          <w:sz w:val="28"/>
          <w:szCs w:val="28"/>
        </w:rPr>
        <w:t xml:space="preserve"> </w:t>
      </w:r>
      <w:r>
        <w:rPr>
          <w:rFonts w:hint="eastAsia" w:ascii="仿宋" w:hAnsi="仿宋" w:cs="仿宋"/>
          <w:kern w:val="0"/>
          <w:sz w:val="28"/>
          <w:szCs w:val="28"/>
          <w:u w:val="single"/>
        </w:rPr>
        <w:t xml:space="preserve">                </w:t>
      </w:r>
      <w:r>
        <w:rPr>
          <w:rFonts w:hint="eastAsia" w:ascii="仿宋" w:hAnsi="仿宋" w:cs="仿宋"/>
          <w:kern w:val="0"/>
          <w:sz w:val="28"/>
          <w:szCs w:val="28"/>
        </w:rPr>
        <w:t>（盖章）</w:t>
      </w:r>
    </w:p>
    <w:p>
      <w:pPr>
        <w:autoSpaceDE w:val="0"/>
        <w:autoSpaceDN w:val="0"/>
        <w:adjustRightInd w:val="0"/>
        <w:spacing w:line="560" w:lineRule="exact"/>
        <w:ind w:firstLine="3080" w:firstLineChars="1100"/>
        <w:jc w:val="right"/>
        <w:rPr>
          <w:rFonts w:ascii="仿宋" w:hAnsi="仿宋" w:cs="仿宋"/>
          <w:kern w:val="0"/>
          <w:sz w:val="28"/>
          <w:szCs w:val="28"/>
        </w:rPr>
      </w:pPr>
      <w:r>
        <w:rPr>
          <w:rFonts w:hint="eastAsia" w:ascii="仿宋" w:hAnsi="仿宋" w:cs="仿宋"/>
          <w:kern w:val="0"/>
          <w:sz w:val="28"/>
          <w:szCs w:val="28"/>
          <w:u w:val="single"/>
        </w:rPr>
        <w:t xml:space="preserve">      </w:t>
      </w:r>
      <w:r>
        <w:rPr>
          <w:rFonts w:hint="eastAsia" w:ascii="仿宋" w:hAnsi="仿宋" w:cs="仿宋"/>
          <w:kern w:val="0"/>
          <w:sz w:val="28"/>
          <w:szCs w:val="28"/>
        </w:rPr>
        <w:t>年</w:t>
      </w:r>
      <w:r>
        <w:rPr>
          <w:rFonts w:hint="eastAsia" w:ascii="仿宋" w:hAnsi="仿宋" w:cs="仿宋"/>
          <w:kern w:val="0"/>
          <w:sz w:val="28"/>
          <w:szCs w:val="28"/>
          <w:u w:val="single"/>
        </w:rPr>
        <w:t xml:space="preserve">      </w:t>
      </w:r>
      <w:r>
        <w:rPr>
          <w:rFonts w:hint="eastAsia" w:ascii="仿宋" w:hAnsi="仿宋" w:cs="仿宋"/>
          <w:kern w:val="0"/>
          <w:sz w:val="28"/>
          <w:szCs w:val="28"/>
        </w:rPr>
        <w:t xml:space="preserve"> 月</w:t>
      </w:r>
      <w:r>
        <w:rPr>
          <w:rFonts w:hint="eastAsia" w:ascii="仿宋" w:hAnsi="仿宋" w:cs="仿宋"/>
          <w:kern w:val="0"/>
          <w:sz w:val="28"/>
          <w:szCs w:val="28"/>
          <w:u w:val="single"/>
        </w:rPr>
        <w:t xml:space="preserve">      </w:t>
      </w:r>
      <w:r>
        <w:rPr>
          <w:rFonts w:hint="eastAsia" w:ascii="仿宋" w:hAnsi="仿宋" w:cs="仿宋"/>
          <w:kern w:val="0"/>
          <w:sz w:val="28"/>
          <w:szCs w:val="28"/>
        </w:rPr>
        <w:t xml:space="preserve"> 日</w:t>
      </w:r>
    </w:p>
    <w:p>
      <w:pPr>
        <w:spacing w:line="560" w:lineRule="exact"/>
        <w:ind w:firstLine="700" w:firstLineChars="250"/>
        <w:rPr>
          <w:rFonts w:ascii="仿宋" w:hAnsi="仿宋" w:cs="仿宋"/>
          <w:sz w:val="28"/>
          <w:szCs w:val="28"/>
        </w:rPr>
      </w:pPr>
    </w:p>
    <w:p>
      <w:pPr>
        <w:spacing w:line="560" w:lineRule="exact"/>
        <w:ind w:firstLine="640"/>
        <w:rPr>
          <w:rFonts w:ascii="仿宋" w:hAnsi="仿宋" w:cs="仿宋"/>
        </w:rPr>
      </w:pPr>
    </w:p>
    <w:p>
      <w:pPr>
        <w:pStyle w:val="3"/>
        <w:spacing w:line="560" w:lineRule="exact"/>
        <w:ind w:firstLine="643"/>
        <w:jc w:val="center"/>
        <w:rPr>
          <w:rFonts w:ascii="仿宋" w:hAnsi="仿宋" w:eastAsia="仿宋" w:cs="仿宋"/>
        </w:rPr>
      </w:pPr>
    </w:p>
    <w:p>
      <w:pPr>
        <w:ind w:firstLine="199" w:firstLineChars="62"/>
        <w:jc w:val="center"/>
        <w:rPr>
          <w:rFonts w:ascii="仿宋" w:hAnsi="仿宋" w:cs="仿宋"/>
        </w:rPr>
      </w:pPr>
      <w:r>
        <w:rPr>
          <w:rFonts w:hint="eastAsia" w:ascii="仿宋" w:hAnsi="仿宋" w:cs="仿宋"/>
          <w:b/>
          <w:bCs/>
        </w:rPr>
        <w:br w:type="page"/>
      </w:r>
      <w:r>
        <w:rPr>
          <w:rFonts w:hint="eastAsia" w:ascii="仿宋" w:hAnsi="仿宋" w:cs="仿宋"/>
          <w:b/>
          <w:bCs/>
          <w:lang w:eastAsia="zh-CN"/>
        </w:rPr>
        <w:t>五、</w:t>
      </w:r>
      <w:r>
        <w:rPr>
          <w:rFonts w:hint="eastAsia" w:ascii="仿宋" w:hAnsi="仿宋" w:cs="仿宋"/>
          <w:b/>
          <w:bCs/>
        </w:rPr>
        <w:t>施工方案</w:t>
      </w:r>
    </w:p>
    <w:p>
      <w:pPr>
        <w:spacing w:line="560" w:lineRule="exact"/>
        <w:ind w:firstLine="640"/>
        <w:rPr>
          <w:rFonts w:ascii="仿宋" w:hAnsi="仿宋" w:cs="仿宋"/>
        </w:rPr>
      </w:pPr>
    </w:p>
    <w:p>
      <w:pPr>
        <w:spacing w:line="560" w:lineRule="exact"/>
        <w:ind w:firstLine="640"/>
        <w:rPr>
          <w:rFonts w:ascii="仿宋" w:hAnsi="仿宋" w:cs="仿宋"/>
        </w:rPr>
      </w:pPr>
    </w:p>
    <w:p>
      <w:pPr>
        <w:spacing w:line="560" w:lineRule="exact"/>
        <w:ind w:firstLine="640"/>
        <w:rPr>
          <w:rFonts w:ascii="仿宋" w:hAnsi="仿宋" w:cs="仿宋"/>
        </w:rPr>
      </w:pPr>
    </w:p>
    <w:bookmarkEnd w:id="143"/>
    <w:bookmarkEnd w:id="144"/>
    <w:bookmarkEnd w:id="145"/>
    <w:p>
      <w:pPr>
        <w:pStyle w:val="3"/>
        <w:spacing w:line="560" w:lineRule="exact"/>
        <w:ind w:firstLine="643"/>
        <w:jc w:val="center"/>
        <w:rPr>
          <w:rFonts w:ascii="仿宋" w:hAnsi="仿宋" w:eastAsia="仿宋" w:cs="仿宋"/>
        </w:rPr>
      </w:pPr>
      <w:bookmarkStart w:id="146" w:name="_Toc414431094"/>
      <w:bookmarkStart w:id="147" w:name="_Toc414430956"/>
      <w:bookmarkStart w:id="148" w:name="_Toc404177709"/>
      <w:bookmarkStart w:id="149" w:name="_Toc394673870"/>
      <w:r>
        <w:rPr>
          <w:rFonts w:hint="eastAsia" w:ascii="仿宋" w:hAnsi="仿宋" w:eastAsia="仿宋" w:cs="仿宋"/>
          <w:bCs/>
        </w:rPr>
        <w:br w:type="page"/>
      </w:r>
      <w:bookmarkEnd w:id="146"/>
      <w:bookmarkEnd w:id="147"/>
      <w:bookmarkEnd w:id="148"/>
      <w:bookmarkEnd w:id="149"/>
      <w:r>
        <w:rPr>
          <w:rFonts w:hint="eastAsia" w:ascii="仿宋" w:hAnsi="仿宋" w:eastAsia="仿宋" w:cs="仿宋"/>
          <w:bCs/>
          <w:lang w:eastAsia="zh-CN"/>
        </w:rPr>
        <w:t>六、</w:t>
      </w:r>
      <w:r>
        <w:rPr>
          <w:rFonts w:hint="eastAsia" w:ascii="仿宋" w:hAnsi="仿宋" w:eastAsia="仿宋" w:cs="仿宋"/>
          <w:bCs/>
        </w:rPr>
        <w:t xml:space="preserve"> 质量承诺书</w:t>
      </w:r>
    </w:p>
    <w:p>
      <w:pPr>
        <w:autoSpaceDE w:val="0"/>
        <w:autoSpaceDN w:val="0"/>
        <w:adjustRightInd w:val="0"/>
        <w:spacing w:line="560" w:lineRule="exact"/>
        <w:ind w:firstLine="562"/>
        <w:jc w:val="center"/>
        <w:rPr>
          <w:rFonts w:ascii="仿宋" w:hAnsi="仿宋" w:cs="仿宋"/>
          <w:b/>
          <w:bCs/>
          <w:sz w:val="28"/>
          <w:szCs w:val="28"/>
        </w:rPr>
      </w:pPr>
      <w:r>
        <w:rPr>
          <w:rFonts w:hint="eastAsia" w:ascii="仿宋" w:hAnsi="仿宋" w:cs="仿宋"/>
          <w:b/>
          <w:bCs/>
          <w:sz w:val="28"/>
          <w:szCs w:val="28"/>
        </w:rPr>
        <w:t>关于</w:t>
      </w:r>
      <w:r>
        <w:rPr>
          <w:rFonts w:hint="eastAsia" w:ascii="仿宋_GB2312" w:hAnsi="仿宋_GB2312" w:eastAsia="仿宋_GB2312" w:cs="仿宋_GB2312"/>
          <w:b/>
          <w:bCs/>
          <w:sz w:val="28"/>
          <w:szCs w:val="28"/>
          <w:u w:val="single"/>
          <w:lang w:val="en-US" w:eastAsia="zh-CN"/>
        </w:rPr>
        <w:t>物探嘉园小区北侧围墙及路面硬化工程采购项目</w:t>
      </w:r>
      <w:r>
        <w:rPr>
          <w:rFonts w:hint="eastAsia" w:ascii="仿宋" w:hAnsi="仿宋" w:cs="仿宋"/>
          <w:b/>
          <w:bCs/>
          <w:sz w:val="28"/>
          <w:szCs w:val="28"/>
        </w:rPr>
        <w:t>工程质量承诺书</w:t>
      </w:r>
    </w:p>
    <w:p>
      <w:pPr>
        <w:pStyle w:val="4"/>
        <w:adjustRightInd w:val="0"/>
        <w:spacing w:line="560" w:lineRule="exact"/>
        <w:ind w:left="423"/>
        <w:jc w:val="center"/>
        <w:rPr>
          <w:rFonts w:ascii="仿宋" w:hAnsi="仿宋" w:eastAsia="仿宋" w:cs="仿宋"/>
          <w:szCs w:val="21"/>
        </w:rPr>
      </w:pPr>
    </w:p>
    <w:p>
      <w:pPr>
        <w:autoSpaceDE w:val="0"/>
        <w:autoSpaceDN w:val="0"/>
        <w:adjustRightInd w:val="0"/>
        <w:spacing w:line="720" w:lineRule="exact"/>
        <w:ind w:firstLine="560"/>
        <w:rPr>
          <w:rFonts w:ascii="仿宋" w:hAnsi="仿宋" w:cs="仿宋"/>
          <w:sz w:val="28"/>
          <w:szCs w:val="28"/>
        </w:rPr>
      </w:pPr>
      <w:r>
        <w:rPr>
          <w:rFonts w:hint="eastAsia" w:ascii="仿宋" w:hAnsi="仿宋" w:cs="仿宋"/>
          <w:sz w:val="28"/>
          <w:szCs w:val="28"/>
        </w:rPr>
        <w:t>致：</w:t>
      </w:r>
      <w:r>
        <w:rPr>
          <w:rFonts w:hint="eastAsia" w:ascii="仿宋" w:hAnsi="仿宋" w:cs="仿宋"/>
          <w:sz w:val="28"/>
          <w:szCs w:val="28"/>
          <w:u w:val="single"/>
        </w:rPr>
        <w:t xml:space="preserve">                   （ 采购人名称 ）</w:t>
      </w:r>
    </w:p>
    <w:p>
      <w:pPr>
        <w:snapToGrid w:val="0"/>
        <w:spacing w:line="360" w:lineRule="auto"/>
        <w:ind w:right="480"/>
        <w:jc w:val="left"/>
        <w:rPr>
          <w:rFonts w:ascii="仿宋_GB2312" w:hAnsi="宋体" w:eastAsia="仿宋_GB2312" w:cs="Courier New"/>
          <w:bCs/>
          <w:kern w:val="0"/>
          <w:szCs w:val="32"/>
        </w:rPr>
      </w:pPr>
      <w:r>
        <w:rPr>
          <w:rFonts w:hint="eastAsia" w:ascii="仿宋" w:hAnsi="仿宋" w:cs="仿宋"/>
          <w:sz w:val="28"/>
          <w:szCs w:val="28"/>
        </w:rPr>
        <w:t xml:space="preserve"> 我方将对 </w:t>
      </w:r>
      <w:r>
        <w:rPr>
          <w:rFonts w:hint="eastAsia" w:ascii="仿宋" w:hAnsi="仿宋" w:cs="仿宋"/>
          <w:sz w:val="28"/>
          <w:szCs w:val="28"/>
          <w:u w:val="single"/>
        </w:rPr>
        <w:t xml:space="preserve">                      （工程名称）</w:t>
      </w:r>
      <w:r>
        <w:rPr>
          <w:rFonts w:hint="eastAsia" w:ascii="仿宋" w:hAnsi="仿宋" w:cs="仿宋"/>
          <w:sz w:val="28"/>
          <w:szCs w:val="28"/>
        </w:rPr>
        <w:t>进行报价。我方承诺：若我方</w:t>
      </w:r>
      <w:r>
        <w:rPr>
          <w:rFonts w:hint="eastAsia" w:ascii="仿宋" w:hAnsi="仿宋" w:cs="仿宋"/>
          <w:spacing w:val="10"/>
          <w:sz w:val="28"/>
          <w:szCs w:val="28"/>
        </w:rPr>
        <w:t>成交</w:t>
      </w:r>
      <w:r>
        <w:rPr>
          <w:rFonts w:hint="eastAsia" w:ascii="仿宋" w:hAnsi="仿宋" w:cs="仿宋"/>
          <w:sz w:val="28"/>
          <w:szCs w:val="28"/>
        </w:rPr>
        <w:t>，我方将对</w:t>
      </w:r>
      <w:r>
        <w:rPr>
          <w:rFonts w:hint="eastAsia" w:ascii="仿宋_GB2312" w:hAnsi="仿宋_GB2312" w:eastAsia="仿宋_GB2312" w:cs="仿宋_GB2312"/>
          <w:sz w:val="28"/>
          <w:szCs w:val="28"/>
          <w:u w:val="single"/>
          <w:lang w:val="en-US" w:eastAsia="zh-CN"/>
        </w:rPr>
        <w:t>中国煤炭地质总局地球物理勘探研究院物探嘉园小区北侧围墙及路面硬化工程采购项目</w:t>
      </w:r>
      <w:r>
        <w:rPr>
          <w:rFonts w:hint="eastAsia" w:ascii="仿宋" w:hAnsi="仿宋" w:cs="仿宋"/>
          <w:sz w:val="28"/>
          <w:szCs w:val="28"/>
        </w:rPr>
        <w:t>的施工质量负责，因我方的施工质量原因给</w:t>
      </w:r>
      <w:r>
        <w:rPr>
          <w:rFonts w:hint="eastAsia" w:ascii="仿宋_GB2312" w:hAnsi="仿宋_GB2312" w:eastAsia="仿宋_GB2312" w:cs="仿宋_GB2312"/>
          <w:sz w:val="28"/>
          <w:szCs w:val="28"/>
          <w:u w:val="single"/>
          <w:lang w:val="en-US" w:eastAsia="zh-CN"/>
        </w:rPr>
        <w:t>中国煤炭地质总局地球物理勘探研究院</w:t>
      </w:r>
      <w:r>
        <w:rPr>
          <w:rFonts w:hint="eastAsia" w:ascii="仿宋" w:hAnsi="仿宋" w:cs="仿宋"/>
          <w:sz w:val="28"/>
          <w:szCs w:val="28"/>
        </w:rPr>
        <w:t>造成的一切损失均由我方负责，并愿按有关规定接受任何处罚。</w:t>
      </w:r>
    </w:p>
    <w:p>
      <w:pPr>
        <w:adjustRightInd w:val="0"/>
        <w:snapToGrid w:val="0"/>
        <w:spacing w:line="720" w:lineRule="exact"/>
        <w:ind w:firstLine="6835" w:firstLineChars="2136"/>
        <w:rPr>
          <w:rFonts w:ascii="仿宋" w:hAnsi="仿宋" w:cs="仿宋"/>
          <w:szCs w:val="21"/>
        </w:rPr>
      </w:pPr>
    </w:p>
    <w:p>
      <w:pPr>
        <w:adjustRightInd w:val="0"/>
        <w:snapToGrid w:val="0"/>
        <w:spacing w:line="560" w:lineRule="exact"/>
        <w:ind w:firstLine="6835" w:firstLineChars="2136"/>
        <w:rPr>
          <w:rFonts w:ascii="仿宋" w:hAnsi="仿宋" w:cs="仿宋"/>
          <w:szCs w:val="21"/>
        </w:rPr>
      </w:pPr>
    </w:p>
    <w:p>
      <w:pPr>
        <w:adjustRightInd w:val="0"/>
        <w:snapToGrid w:val="0"/>
        <w:spacing w:line="560" w:lineRule="exact"/>
        <w:ind w:firstLine="6835" w:firstLineChars="2136"/>
        <w:rPr>
          <w:rFonts w:ascii="仿宋" w:hAnsi="仿宋" w:cs="仿宋"/>
          <w:szCs w:val="21"/>
        </w:rPr>
      </w:pPr>
    </w:p>
    <w:p>
      <w:pPr>
        <w:autoSpaceDE w:val="0"/>
        <w:autoSpaceDN w:val="0"/>
        <w:adjustRightInd w:val="0"/>
        <w:spacing w:line="560" w:lineRule="exact"/>
        <w:ind w:firstLine="3558" w:firstLineChars="1271"/>
        <w:rPr>
          <w:rFonts w:ascii="仿宋" w:hAnsi="仿宋" w:cs="仿宋"/>
          <w:sz w:val="28"/>
          <w:szCs w:val="28"/>
        </w:rPr>
      </w:pPr>
      <w:r>
        <w:rPr>
          <w:rFonts w:hint="eastAsia" w:ascii="仿宋" w:hAnsi="仿宋" w:cs="仿宋"/>
          <w:sz w:val="28"/>
          <w:szCs w:val="28"/>
        </w:rPr>
        <w:t>供应商：</w:t>
      </w:r>
      <w:r>
        <w:rPr>
          <w:rFonts w:hint="eastAsia" w:ascii="仿宋" w:hAnsi="仿宋" w:cs="仿宋"/>
          <w:sz w:val="28"/>
          <w:szCs w:val="28"/>
          <w:u w:val="single"/>
        </w:rPr>
        <w:t xml:space="preserve">                （盖章）</w:t>
      </w:r>
    </w:p>
    <w:p>
      <w:pPr>
        <w:autoSpaceDE w:val="0"/>
        <w:autoSpaceDN w:val="0"/>
        <w:adjustRightInd w:val="0"/>
        <w:spacing w:line="560" w:lineRule="exact"/>
        <w:ind w:firstLine="560"/>
        <w:rPr>
          <w:rFonts w:ascii="仿宋" w:hAnsi="仿宋" w:cs="仿宋"/>
          <w:sz w:val="28"/>
          <w:szCs w:val="28"/>
        </w:rPr>
      </w:pPr>
      <w:r>
        <w:rPr>
          <w:rFonts w:hint="eastAsia" w:ascii="仿宋" w:hAnsi="仿宋" w:cs="仿宋"/>
          <w:sz w:val="28"/>
          <w:szCs w:val="28"/>
        </w:rPr>
        <w:t xml:space="preserve">                      法定代表人或其委托代理人：</w:t>
      </w:r>
      <w:r>
        <w:rPr>
          <w:rFonts w:hint="eastAsia" w:ascii="仿宋" w:hAnsi="仿宋" w:cs="仿宋"/>
          <w:sz w:val="28"/>
          <w:szCs w:val="28"/>
          <w:u w:val="single"/>
        </w:rPr>
        <w:t xml:space="preserve">         （签名）   </w:t>
      </w:r>
      <w:r>
        <w:rPr>
          <w:rFonts w:hint="eastAsia" w:ascii="仿宋" w:hAnsi="仿宋" w:cs="仿宋"/>
          <w:sz w:val="28"/>
          <w:szCs w:val="28"/>
        </w:rPr>
        <w:t xml:space="preserve">        </w:t>
      </w:r>
    </w:p>
    <w:p>
      <w:pPr>
        <w:autoSpaceDE w:val="0"/>
        <w:autoSpaceDN w:val="0"/>
        <w:adjustRightInd w:val="0"/>
        <w:spacing w:line="560" w:lineRule="exact"/>
        <w:ind w:firstLine="3640" w:firstLineChars="1300"/>
        <w:rPr>
          <w:rFonts w:ascii="仿宋" w:hAnsi="仿宋" w:cs="仿宋"/>
          <w:sz w:val="28"/>
          <w:szCs w:val="28"/>
        </w:rPr>
      </w:pPr>
      <w:r>
        <w:rPr>
          <w:rFonts w:hint="eastAsia" w:ascii="仿宋" w:hAnsi="仿宋" w:cs="仿宋"/>
          <w:sz w:val="28"/>
          <w:szCs w:val="28"/>
        </w:rPr>
        <w:t>日    期：</w:t>
      </w:r>
      <w:r>
        <w:rPr>
          <w:rFonts w:hint="eastAsia" w:ascii="仿宋" w:hAnsi="仿宋" w:cs="仿宋"/>
          <w:sz w:val="28"/>
          <w:szCs w:val="28"/>
          <w:u w:val="single"/>
        </w:rPr>
        <w:t xml:space="preserve">                    </w:t>
      </w:r>
    </w:p>
    <w:p>
      <w:pPr>
        <w:snapToGrid w:val="0"/>
        <w:spacing w:line="560" w:lineRule="exact"/>
        <w:ind w:firstLine="640"/>
        <w:rPr>
          <w:rFonts w:ascii="仿宋" w:hAnsi="仿宋" w:cs="仿宋"/>
          <w:highlight w:val="green"/>
        </w:rPr>
      </w:pPr>
    </w:p>
    <w:p>
      <w:pPr>
        <w:pStyle w:val="3"/>
        <w:spacing w:line="560" w:lineRule="exact"/>
        <w:ind w:firstLine="643"/>
        <w:jc w:val="center"/>
        <w:rPr>
          <w:rFonts w:hint="eastAsia" w:ascii="仿宋" w:hAnsi="仿宋" w:eastAsia="仿宋" w:cs="仿宋"/>
          <w:lang w:eastAsia="zh-CN"/>
        </w:rPr>
      </w:pPr>
      <w:r>
        <w:rPr>
          <w:rFonts w:hint="eastAsia" w:ascii="仿宋" w:hAnsi="仿宋" w:eastAsia="仿宋" w:cs="仿宋"/>
          <w:bCs/>
        </w:rPr>
        <w:br w:type="page"/>
      </w:r>
      <w:r>
        <w:rPr>
          <w:rFonts w:hint="eastAsia" w:ascii="仿宋" w:hAnsi="仿宋" w:eastAsia="仿宋" w:cs="仿宋"/>
          <w:bCs/>
          <w:lang w:eastAsia="zh-CN"/>
        </w:rPr>
        <w:t>七、营业执照、施工业绩等其他资料</w:t>
      </w:r>
    </w:p>
    <w:p>
      <w:pPr>
        <w:ind w:firstLine="0" w:firstLineChars="0"/>
        <w:rPr>
          <w:rFonts w:hint="eastAsia" w:ascii="仿宋" w:hAnsi="仿宋" w:cs="仿宋"/>
          <w:spacing w:val="10"/>
          <w:sz w:val="28"/>
          <w:szCs w:val="28"/>
        </w:rPr>
      </w:pPr>
      <w:r>
        <w:rPr>
          <w:rFonts w:hint="eastAsia" w:ascii="仿宋" w:hAnsi="仿宋" w:cs="仿宋"/>
          <w:spacing w:val="10"/>
          <w:sz w:val="28"/>
          <w:szCs w:val="28"/>
        </w:rPr>
        <w:t>附营业执照、施工业绩等</w:t>
      </w:r>
    </w:p>
    <w:p>
      <w:pPr>
        <w:ind w:firstLine="0" w:firstLineChars="0"/>
        <w:rPr>
          <w:rFonts w:hint="eastAsia" w:ascii="仿宋" w:hAnsi="仿宋" w:cs="仿宋"/>
          <w:spacing w:val="10"/>
          <w:sz w:val="28"/>
          <w:szCs w:val="28"/>
        </w:rPr>
      </w:pPr>
    </w:p>
    <w:p>
      <w:pPr>
        <w:ind w:firstLine="0" w:firstLineChars="0"/>
        <w:rPr>
          <w:rFonts w:hint="eastAsia" w:ascii="仿宋" w:hAnsi="仿宋" w:cs="仿宋"/>
          <w:spacing w:val="10"/>
          <w:sz w:val="28"/>
          <w:szCs w:val="28"/>
        </w:rPr>
      </w:pPr>
    </w:p>
    <w:p>
      <w:pPr>
        <w:numPr>
          <w:ilvl w:val="0"/>
          <w:numId w:val="0"/>
        </w:numPr>
        <w:rPr>
          <w:rFonts w:hint="eastAsia" w:ascii="仿宋" w:hAnsi="仿宋" w:eastAsia="仿宋" w:cs="仿宋"/>
          <w:b/>
          <w:bCs/>
          <w:kern w:val="2"/>
          <w:sz w:val="32"/>
          <w:szCs w:val="22"/>
          <w:lang w:val="en-US" w:eastAsia="zh-CN" w:bidi="ar-SA"/>
        </w:rPr>
      </w:pPr>
    </w:p>
    <w:p>
      <w:pPr>
        <w:numPr>
          <w:ilvl w:val="0"/>
          <w:numId w:val="0"/>
        </w:numPr>
        <w:rPr>
          <w:rFonts w:hint="default" w:ascii="仿宋" w:hAnsi="仿宋" w:cs="仿宋"/>
          <w:spacing w:val="10"/>
          <w:sz w:val="28"/>
          <w:szCs w:val="28"/>
          <w:lang w:val="en-US" w:eastAsia="zh-CN"/>
        </w:rPr>
      </w:pPr>
    </w:p>
    <w:sectPr>
      <w:pgSz w:w="11906" w:h="16838"/>
      <w:pgMar w:top="1440" w:right="1080" w:bottom="1440" w:left="141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firstLineChars="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8</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5B0727"/>
    <w:multiLevelType w:val="singleLevel"/>
    <w:tmpl w:val="815B0727"/>
    <w:lvl w:ilvl="0" w:tentative="0">
      <w:start w:val="2"/>
      <w:numFmt w:val="chineseCounting"/>
      <w:suff w:val="space"/>
      <w:lvlText w:val="第%1部分"/>
      <w:lvlJc w:val="left"/>
      <w:rPr>
        <w:rFonts w:hint="eastAsia"/>
      </w:rPr>
    </w:lvl>
  </w:abstractNum>
  <w:abstractNum w:abstractNumId="1">
    <w:nsid w:val="DF5FA1DD"/>
    <w:multiLevelType w:val="singleLevel"/>
    <w:tmpl w:val="DF5FA1DD"/>
    <w:lvl w:ilvl="0" w:tentative="0">
      <w:start w:val="4"/>
      <w:numFmt w:val="chineseCounting"/>
      <w:suff w:val="nothing"/>
      <w:lvlText w:val="%1、"/>
      <w:lvlJc w:val="left"/>
      <w:rPr>
        <w:rFonts w:hint="eastAsia"/>
      </w:rPr>
    </w:lvl>
  </w:abstractNum>
  <w:abstractNum w:abstractNumId="2">
    <w:nsid w:val="EE83C51F"/>
    <w:multiLevelType w:val="singleLevel"/>
    <w:tmpl w:val="EE83C51F"/>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B6A"/>
    <w:rsid w:val="000044A8"/>
    <w:rsid w:val="000058C9"/>
    <w:rsid w:val="00021DAE"/>
    <w:rsid w:val="0002555B"/>
    <w:rsid w:val="00025849"/>
    <w:rsid w:val="00031B77"/>
    <w:rsid w:val="00035715"/>
    <w:rsid w:val="00043624"/>
    <w:rsid w:val="000470C4"/>
    <w:rsid w:val="00053B02"/>
    <w:rsid w:val="0007134B"/>
    <w:rsid w:val="0009187A"/>
    <w:rsid w:val="00096E33"/>
    <w:rsid w:val="000B5656"/>
    <w:rsid w:val="000C2246"/>
    <w:rsid w:val="000C30A0"/>
    <w:rsid w:val="000D5BBA"/>
    <w:rsid w:val="000E33A8"/>
    <w:rsid w:val="000E5260"/>
    <w:rsid w:val="000F4EA7"/>
    <w:rsid w:val="000F7A09"/>
    <w:rsid w:val="001269C1"/>
    <w:rsid w:val="00135A16"/>
    <w:rsid w:val="001520A2"/>
    <w:rsid w:val="001570DD"/>
    <w:rsid w:val="00163C14"/>
    <w:rsid w:val="001741A6"/>
    <w:rsid w:val="001771A9"/>
    <w:rsid w:val="00184789"/>
    <w:rsid w:val="00187957"/>
    <w:rsid w:val="001917A4"/>
    <w:rsid w:val="001E2B7D"/>
    <w:rsid w:val="001F5897"/>
    <w:rsid w:val="002171E6"/>
    <w:rsid w:val="00220F1D"/>
    <w:rsid w:val="00225CF2"/>
    <w:rsid w:val="00226854"/>
    <w:rsid w:val="00226C31"/>
    <w:rsid w:val="00230BDB"/>
    <w:rsid w:val="00231596"/>
    <w:rsid w:val="00245D94"/>
    <w:rsid w:val="00246E9A"/>
    <w:rsid w:val="00252C5D"/>
    <w:rsid w:val="00255416"/>
    <w:rsid w:val="00266452"/>
    <w:rsid w:val="0027491B"/>
    <w:rsid w:val="00281DE2"/>
    <w:rsid w:val="00282DCE"/>
    <w:rsid w:val="00284F6A"/>
    <w:rsid w:val="002B0B8F"/>
    <w:rsid w:val="002B6256"/>
    <w:rsid w:val="002B7B4D"/>
    <w:rsid w:val="002C0AB3"/>
    <w:rsid w:val="002D188F"/>
    <w:rsid w:val="002D45ED"/>
    <w:rsid w:val="002E41FF"/>
    <w:rsid w:val="002F5AF4"/>
    <w:rsid w:val="003079E9"/>
    <w:rsid w:val="00310948"/>
    <w:rsid w:val="00313A79"/>
    <w:rsid w:val="00320C9B"/>
    <w:rsid w:val="0033583C"/>
    <w:rsid w:val="003463EE"/>
    <w:rsid w:val="00382486"/>
    <w:rsid w:val="003833F9"/>
    <w:rsid w:val="003915AD"/>
    <w:rsid w:val="00391784"/>
    <w:rsid w:val="00391854"/>
    <w:rsid w:val="0039729D"/>
    <w:rsid w:val="003A0A9B"/>
    <w:rsid w:val="003A72C4"/>
    <w:rsid w:val="003A7FA4"/>
    <w:rsid w:val="003C3FA1"/>
    <w:rsid w:val="003C4C71"/>
    <w:rsid w:val="003D1673"/>
    <w:rsid w:val="003D52AD"/>
    <w:rsid w:val="003D5819"/>
    <w:rsid w:val="003D62F4"/>
    <w:rsid w:val="003E0827"/>
    <w:rsid w:val="003E1F73"/>
    <w:rsid w:val="00404B01"/>
    <w:rsid w:val="0041227D"/>
    <w:rsid w:val="00427A1C"/>
    <w:rsid w:val="004577E6"/>
    <w:rsid w:val="00482D1A"/>
    <w:rsid w:val="004861DB"/>
    <w:rsid w:val="00491CBD"/>
    <w:rsid w:val="00497FBA"/>
    <w:rsid w:val="004A5550"/>
    <w:rsid w:val="004A6360"/>
    <w:rsid w:val="004A68F3"/>
    <w:rsid w:val="004B160A"/>
    <w:rsid w:val="004B6513"/>
    <w:rsid w:val="004C2DCE"/>
    <w:rsid w:val="004C5670"/>
    <w:rsid w:val="004C723C"/>
    <w:rsid w:val="004E7750"/>
    <w:rsid w:val="004F4E35"/>
    <w:rsid w:val="00501267"/>
    <w:rsid w:val="00504BAE"/>
    <w:rsid w:val="00505F8D"/>
    <w:rsid w:val="00511448"/>
    <w:rsid w:val="00516584"/>
    <w:rsid w:val="00522E18"/>
    <w:rsid w:val="0053077E"/>
    <w:rsid w:val="00533973"/>
    <w:rsid w:val="005359AA"/>
    <w:rsid w:val="0054012C"/>
    <w:rsid w:val="0054268E"/>
    <w:rsid w:val="005463B4"/>
    <w:rsid w:val="00552CD5"/>
    <w:rsid w:val="00560039"/>
    <w:rsid w:val="00572824"/>
    <w:rsid w:val="005755F6"/>
    <w:rsid w:val="00583054"/>
    <w:rsid w:val="00586AA5"/>
    <w:rsid w:val="0059655E"/>
    <w:rsid w:val="005A544D"/>
    <w:rsid w:val="005C099B"/>
    <w:rsid w:val="005D0F1D"/>
    <w:rsid w:val="005E6759"/>
    <w:rsid w:val="005E6C05"/>
    <w:rsid w:val="005F25FC"/>
    <w:rsid w:val="005F4652"/>
    <w:rsid w:val="005F69D5"/>
    <w:rsid w:val="00616A82"/>
    <w:rsid w:val="0063333D"/>
    <w:rsid w:val="0063434D"/>
    <w:rsid w:val="00643F90"/>
    <w:rsid w:val="00643F95"/>
    <w:rsid w:val="00645FDC"/>
    <w:rsid w:val="00652E3A"/>
    <w:rsid w:val="0065420D"/>
    <w:rsid w:val="00665215"/>
    <w:rsid w:val="00666188"/>
    <w:rsid w:val="0067526D"/>
    <w:rsid w:val="00676D94"/>
    <w:rsid w:val="00696550"/>
    <w:rsid w:val="006A1AC2"/>
    <w:rsid w:val="006A6C2D"/>
    <w:rsid w:val="006A6EAF"/>
    <w:rsid w:val="006C2F93"/>
    <w:rsid w:val="006C5B6A"/>
    <w:rsid w:val="006D390F"/>
    <w:rsid w:val="006E3D1A"/>
    <w:rsid w:val="00701DF1"/>
    <w:rsid w:val="00703988"/>
    <w:rsid w:val="0071477C"/>
    <w:rsid w:val="00721E1C"/>
    <w:rsid w:val="00736F44"/>
    <w:rsid w:val="007428ED"/>
    <w:rsid w:val="00744820"/>
    <w:rsid w:val="0075121E"/>
    <w:rsid w:val="00777831"/>
    <w:rsid w:val="00786105"/>
    <w:rsid w:val="007917C8"/>
    <w:rsid w:val="00791914"/>
    <w:rsid w:val="00791A9B"/>
    <w:rsid w:val="007A17AA"/>
    <w:rsid w:val="007A629C"/>
    <w:rsid w:val="007B5EA1"/>
    <w:rsid w:val="007D20F7"/>
    <w:rsid w:val="007D5D43"/>
    <w:rsid w:val="00806F1F"/>
    <w:rsid w:val="00812BDC"/>
    <w:rsid w:val="00816AA6"/>
    <w:rsid w:val="00827941"/>
    <w:rsid w:val="00833FB5"/>
    <w:rsid w:val="00842CBA"/>
    <w:rsid w:val="0085088B"/>
    <w:rsid w:val="00851498"/>
    <w:rsid w:val="00852950"/>
    <w:rsid w:val="00866B99"/>
    <w:rsid w:val="008853EB"/>
    <w:rsid w:val="00885E7D"/>
    <w:rsid w:val="00895834"/>
    <w:rsid w:val="00897688"/>
    <w:rsid w:val="008A66F1"/>
    <w:rsid w:val="008B0489"/>
    <w:rsid w:val="008B2859"/>
    <w:rsid w:val="008C10BB"/>
    <w:rsid w:val="008C1C7B"/>
    <w:rsid w:val="008C39F9"/>
    <w:rsid w:val="008D092C"/>
    <w:rsid w:val="008E34F9"/>
    <w:rsid w:val="008F0885"/>
    <w:rsid w:val="008F22DB"/>
    <w:rsid w:val="00901E13"/>
    <w:rsid w:val="00914A19"/>
    <w:rsid w:val="009220DB"/>
    <w:rsid w:val="00932212"/>
    <w:rsid w:val="009325FD"/>
    <w:rsid w:val="00935550"/>
    <w:rsid w:val="009442DB"/>
    <w:rsid w:val="009559FA"/>
    <w:rsid w:val="00967794"/>
    <w:rsid w:val="00977416"/>
    <w:rsid w:val="009805D1"/>
    <w:rsid w:val="00985340"/>
    <w:rsid w:val="00996A10"/>
    <w:rsid w:val="009A5526"/>
    <w:rsid w:val="009A59A1"/>
    <w:rsid w:val="009B0956"/>
    <w:rsid w:val="009B2D61"/>
    <w:rsid w:val="009C0699"/>
    <w:rsid w:val="009C7240"/>
    <w:rsid w:val="009C7C78"/>
    <w:rsid w:val="00A03005"/>
    <w:rsid w:val="00A056F8"/>
    <w:rsid w:val="00A06567"/>
    <w:rsid w:val="00A14608"/>
    <w:rsid w:val="00A37BD1"/>
    <w:rsid w:val="00A417A7"/>
    <w:rsid w:val="00A6228C"/>
    <w:rsid w:val="00A63DEB"/>
    <w:rsid w:val="00A67205"/>
    <w:rsid w:val="00A83F78"/>
    <w:rsid w:val="00A9003E"/>
    <w:rsid w:val="00A94733"/>
    <w:rsid w:val="00A96196"/>
    <w:rsid w:val="00A97B5A"/>
    <w:rsid w:val="00AA60B2"/>
    <w:rsid w:val="00AA6B4B"/>
    <w:rsid w:val="00AB0ED9"/>
    <w:rsid w:val="00AB3A90"/>
    <w:rsid w:val="00AB4701"/>
    <w:rsid w:val="00AC35E1"/>
    <w:rsid w:val="00AD3AD2"/>
    <w:rsid w:val="00AE0A32"/>
    <w:rsid w:val="00AE2762"/>
    <w:rsid w:val="00AF3352"/>
    <w:rsid w:val="00B12F6B"/>
    <w:rsid w:val="00B26DDE"/>
    <w:rsid w:val="00B31432"/>
    <w:rsid w:val="00B44EE2"/>
    <w:rsid w:val="00B4785C"/>
    <w:rsid w:val="00B5232E"/>
    <w:rsid w:val="00B56F53"/>
    <w:rsid w:val="00B61676"/>
    <w:rsid w:val="00B655F7"/>
    <w:rsid w:val="00B67312"/>
    <w:rsid w:val="00B72372"/>
    <w:rsid w:val="00B76000"/>
    <w:rsid w:val="00B85E92"/>
    <w:rsid w:val="00B90674"/>
    <w:rsid w:val="00BA37B6"/>
    <w:rsid w:val="00BB32FC"/>
    <w:rsid w:val="00BB714B"/>
    <w:rsid w:val="00BC2938"/>
    <w:rsid w:val="00BC7C54"/>
    <w:rsid w:val="00BF2C34"/>
    <w:rsid w:val="00C10936"/>
    <w:rsid w:val="00C10C55"/>
    <w:rsid w:val="00C12191"/>
    <w:rsid w:val="00C15C08"/>
    <w:rsid w:val="00C16745"/>
    <w:rsid w:val="00C2241B"/>
    <w:rsid w:val="00C24EBF"/>
    <w:rsid w:val="00C52B8A"/>
    <w:rsid w:val="00C569FA"/>
    <w:rsid w:val="00C648A1"/>
    <w:rsid w:val="00C64FEA"/>
    <w:rsid w:val="00C715D0"/>
    <w:rsid w:val="00C716BB"/>
    <w:rsid w:val="00C742EC"/>
    <w:rsid w:val="00C8553E"/>
    <w:rsid w:val="00C95591"/>
    <w:rsid w:val="00CA1F19"/>
    <w:rsid w:val="00CB70C8"/>
    <w:rsid w:val="00CC539D"/>
    <w:rsid w:val="00CF0D9F"/>
    <w:rsid w:val="00CF3779"/>
    <w:rsid w:val="00CF53AA"/>
    <w:rsid w:val="00D00B85"/>
    <w:rsid w:val="00D07D2F"/>
    <w:rsid w:val="00D17A2F"/>
    <w:rsid w:val="00D20D34"/>
    <w:rsid w:val="00D330B9"/>
    <w:rsid w:val="00D35AA4"/>
    <w:rsid w:val="00D364B4"/>
    <w:rsid w:val="00D36E89"/>
    <w:rsid w:val="00D46542"/>
    <w:rsid w:val="00D51CA3"/>
    <w:rsid w:val="00D632D9"/>
    <w:rsid w:val="00D72F2B"/>
    <w:rsid w:val="00D87F78"/>
    <w:rsid w:val="00DA3B0E"/>
    <w:rsid w:val="00DD0B39"/>
    <w:rsid w:val="00DD2E97"/>
    <w:rsid w:val="00DE1847"/>
    <w:rsid w:val="00DE2DDE"/>
    <w:rsid w:val="00DF5A6D"/>
    <w:rsid w:val="00E10A5A"/>
    <w:rsid w:val="00E14300"/>
    <w:rsid w:val="00E15AE7"/>
    <w:rsid w:val="00E52983"/>
    <w:rsid w:val="00E52DB9"/>
    <w:rsid w:val="00E56A56"/>
    <w:rsid w:val="00E879D2"/>
    <w:rsid w:val="00EA21ED"/>
    <w:rsid w:val="00EB5438"/>
    <w:rsid w:val="00EB7DDE"/>
    <w:rsid w:val="00ED331A"/>
    <w:rsid w:val="00ED55B3"/>
    <w:rsid w:val="00EF143E"/>
    <w:rsid w:val="00EF44B0"/>
    <w:rsid w:val="00EF7F4F"/>
    <w:rsid w:val="00F04028"/>
    <w:rsid w:val="00F04BF3"/>
    <w:rsid w:val="00F22A17"/>
    <w:rsid w:val="00F25337"/>
    <w:rsid w:val="00F256C9"/>
    <w:rsid w:val="00F302FD"/>
    <w:rsid w:val="00F3191D"/>
    <w:rsid w:val="00F40DAC"/>
    <w:rsid w:val="00F46F44"/>
    <w:rsid w:val="00F563CE"/>
    <w:rsid w:val="00F64E24"/>
    <w:rsid w:val="00F653C4"/>
    <w:rsid w:val="00F900B7"/>
    <w:rsid w:val="00F9196A"/>
    <w:rsid w:val="00F95271"/>
    <w:rsid w:val="00FA3919"/>
    <w:rsid w:val="00FB29B3"/>
    <w:rsid w:val="00FC0A74"/>
    <w:rsid w:val="00FD7212"/>
    <w:rsid w:val="00FE54F4"/>
    <w:rsid w:val="00FE721F"/>
    <w:rsid w:val="00FE7463"/>
    <w:rsid w:val="01E0101D"/>
    <w:rsid w:val="02462B25"/>
    <w:rsid w:val="028A1473"/>
    <w:rsid w:val="04B9094B"/>
    <w:rsid w:val="04C37C10"/>
    <w:rsid w:val="05D91E7D"/>
    <w:rsid w:val="06386BFE"/>
    <w:rsid w:val="07D05D97"/>
    <w:rsid w:val="08CA070B"/>
    <w:rsid w:val="0A430AB3"/>
    <w:rsid w:val="0AC22F10"/>
    <w:rsid w:val="0D170D09"/>
    <w:rsid w:val="0D352AD6"/>
    <w:rsid w:val="0DF349F2"/>
    <w:rsid w:val="0E345531"/>
    <w:rsid w:val="0E8B71B3"/>
    <w:rsid w:val="0F0742AD"/>
    <w:rsid w:val="11993BA8"/>
    <w:rsid w:val="1452698D"/>
    <w:rsid w:val="14587737"/>
    <w:rsid w:val="14E11199"/>
    <w:rsid w:val="16CB49AE"/>
    <w:rsid w:val="1841102B"/>
    <w:rsid w:val="19B15B4B"/>
    <w:rsid w:val="1A4E6224"/>
    <w:rsid w:val="1CA06E9C"/>
    <w:rsid w:val="1F5757A1"/>
    <w:rsid w:val="1F95206E"/>
    <w:rsid w:val="20737A2D"/>
    <w:rsid w:val="219C64DD"/>
    <w:rsid w:val="2251342B"/>
    <w:rsid w:val="242C7FEF"/>
    <w:rsid w:val="24766A66"/>
    <w:rsid w:val="24CA3088"/>
    <w:rsid w:val="250307BC"/>
    <w:rsid w:val="272D5F30"/>
    <w:rsid w:val="28F63EE5"/>
    <w:rsid w:val="29291933"/>
    <w:rsid w:val="2BBD6FA0"/>
    <w:rsid w:val="2BDF630D"/>
    <w:rsid w:val="2CAE7156"/>
    <w:rsid w:val="2CCB3E5A"/>
    <w:rsid w:val="2D8B7762"/>
    <w:rsid w:val="2EE11E2C"/>
    <w:rsid w:val="2FD24DE3"/>
    <w:rsid w:val="32063A64"/>
    <w:rsid w:val="32D028A8"/>
    <w:rsid w:val="34B358E7"/>
    <w:rsid w:val="35811568"/>
    <w:rsid w:val="35A95FB8"/>
    <w:rsid w:val="366A503C"/>
    <w:rsid w:val="377641A0"/>
    <w:rsid w:val="37B34BE4"/>
    <w:rsid w:val="38185BE7"/>
    <w:rsid w:val="38C633CE"/>
    <w:rsid w:val="3A68153A"/>
    <w:rsid w:val="3B1A4443"/>
    <w:rsid w:val="3BF135E6"/>
    <w:rsid w:val="3C6F36DB"/>
    <w:rsid w:val="3E834861"/>
    <w:rsid w:val="42CB0F5A"/>
    <w:rsid w:val="437A207A"/>
    <w:rsid w:val="44211F91"/>
    <w:rsid w:val="44A25EFA"/>
    <w:rsid w:val="45047DAC"/>
    <w:rsid w:val="45421AF7"/>
    <w:rsid w:val="454A7EEF"/>
    <w:rsid w:val="4588229B"/>
    <w:rsid w:val="47B863FC"/>
    <w:rsid w:val="47C24F3F"/>
    <w:rsid w:val="4A1B2DDC"/>
    <w:rsid w:val="4B40162B"/>
    <w:rsid w:val="4B931EFB"/>
    <w:rsid w:val="4BDC15CD"/>
    <w:rsid w:val="4CDA49C7"/>
    <w:rsid w:val="4D1E157B"/>
    <w:rsid w:val="4D896E89"/>
    <w:rsid w:val="4D8E6E07"/>
    <w:rsid w:val="4E280A09"/>
    <w:rsid w:val="4F23111A"/>
    <w:rsid w:val="4F72094F"/>
    <w:rsid w:val="51EC483B"/>
    <w:rsid w:val="557C6C15"/>
    <w:rsid w:val="559644D3"/>
    <w:rsid w:val="59F712A4"/>
    <w:rsid w:val="5AE4772B"/>
    <w:rsid w:val="5B14348D"/>
    <w:rsid w:val="5C91015E"/>
    <w:rsid w:val="5E7F544F"/>
    <w:rsid w:val="5E907BE9"/>
    <w:rsid w:val="5F1849BB"/>
    <w:rsid w:val="612858C3"/>
    <w:rsid w:val="61404423"/>
    <w:rsid w:val="62B474C6"/>
    <w:rsid w:val="63024634"/>
    <w:rsid w:val="63922FA5"/>
    <w:rsid w:val="65655D41"/>
    <w:rsid w:val="66952675"/>
    <w:rsid w:val="67854A32"/>
    <w:rsid w:val="67B934C9"/>
    <w:rsid w:val="68255604"/>
    <w:rsid w:val="6B3D79C6"/>
    <w:rsid w:val="6CA92C61"/>
    <w:rsid w:val="6CF7204B"/>
    <w:rsid w:val="6E1E6B97"/>
    <w:rsid w:val="6E2E17F1"/>
    <w:rsid w:val="71D02F7A"/>
    <w:rsid w:val="72DC342E"/>
    <w:rsid w:val="72DF70F7"/>
    <w:rsid w:val="76D630FF"/>
    <w:rsid w:val="7802355C"/>
    <w:rsid w:val="788A758D"/>
    <w:rsid w:val="79BC6AA6"/>
    <w:rsid w:val="7AE47EAD"/>
    <w:rsid w:val="7C6E2BA0"/>
    <w:rsid w:val="7C806852"/>
    <w:rsid w:val="7DBE64BF"/>
    <w:rsid w:val="7E11293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200" w:firstLineChars="200"/>
      <w:jc w:val="both"/>
    </w:pPr>
    <w:rPr>
      <w:rFonts w:ascii="Times New Roman" w:hAnsi="Times New Roman" w:eastAsia="仿宋" w:cs="Times New Roman"/>
      <w:kern w:val="2"/>
      <w:sz w:val="32"/>
      <w:szCs w:val="22"/>
      <w:lang w:val="en-US" w:eastAsia="zh-CN" w:bidi="ar-SA"/>
    </w:rPr>
  </w:style>
  <w:style w:type="paragraph" w:styleId="2">
    <w:name w:val="heading 1"/>
    <w:basedOn w:val="1"/>
    <w:next w:val="1"/>
    <w:link w:val="18"/>
    <w:qFormat/>
    <w:uiPriority w:val="99"/>
    <w:pPr>
      <w:keepNext/>
      <w:keepLines/>
      <w:pageBreakBefore/>
      <w:spacing w:before="240" w:after="240"/>
      <w:ind w:firstLine="0" w:firstLineChars="0"/>
      <w:jc w:val="center"/>
      <w:outlineLvl w:val="0"/>
    </w:pPr>
    <w:rPr>
      <w:b/>
      <w:kern w:val="44"/>
      <w:sz w:val="44"/>
      <w:szCs w:val="20"/>
    </w:rPr>
  </w:style>
  <w:style w:type="paragraph" w:styleId="3">
    <w:name w:val="heading 2"/>
    <w:basedOn w:val="1"/>
    <w:next w:val="1"/>
    <w:unhideWhenUsed/>
    <w:qFormat/>
    <w:locked/>
    <w:uiPriority w:val="0"/>
    <w:pPr>
      <w:keepNext/>
      <w:keepLines/>
      <w:spacing w:before="260" w:after="260" w:line="413" w:lineRule="auto"/>
      <w:outlineLvl w:val="1"/>
    </w:pPr>
    <w:rPr>
      <w:rFonts w:ascii="Arial" w:hAnsi="Arial" w:eastAsia="黑体"/>
      <w:b/>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5"/>
    <w:qFormat/>
    <w:uiPriority w:val="0"/>
    <w:pPr>
      <w:widowControl w:val="0"/>
      <w:ind w:firstLine="420"/>
    </w:pPr>
    <w:rPr>
      <w:rFonts w:eastAsia="宋体"/>
      <w:sz w:val="21"/>
      <w:szCs w:val="20"/>
    </w:rPr>
  </w:style>
  <w:style w:type="paragraph" w:styleId="5">
    <w:name w:val="annotation text"/>
    <w:basedOn w:val="1"/>
    <w:semiHidden/>
    <w:unhideWhenUsed/>
    <w:qFormat/>
    <w:uiPriority w:val="99"/>
    <w:pPr>
      <w:jc w:val="left"/>
    </w:pPr>
  </w:style>
  <w:style w:type="paragraph" w:styleId="6">
    <w:name w:val="Body Text"/>
    <w:basedOn w:val="1"/>
    <w:link w:val="24"/>
    <w:qFormat/>
    <w:uiPriority w:val="0"/>
    <w:pPr>
      <w:widowControl w:val="0"/>
      <w:spacing w:after="120"/>
      <w:ind w:firstLine="0" w:firstLineChars="0"/>
    </w:pPr>
    <w:rPr>
      <w:rFonts w:eastAsia="宋体"/>
      <w:sz w:val="21"/>
      <w:szCs w:val="20"/>
    </w:rPr>
  </w:style>
  <w:style w:type="paragraph" w:styleId="7">
    <w:name w:val="Body Text Indent"/>
    <w:basedOn w:val="1"/>
    <w:qFormat/>
    <w:uiPriority w:val="0"/>
    <w:pPr>
      <w:spacing w:line="360" w:lineRule="auto"/>
      <w:ind w:firstLine="480"/>
    </w:pPr>
    <w:rPr>
      <w:rFonts w:eastAsia="宋体"/>
    </w:rPr>
  </w:style>
  <w:style w:type="paragraph" w:styleId="8">
    <w:name w:val="Balloon Text"/>
    <w:basedOn w:val="1"/>
    <w:link w:val="19"/>
    <w:semiHidden/>
    <w:qFormat/>
    <w:uiPriority w:val="99"/>
    <w:rPr>
      <w:kern w:val="0"/>
      <w:sz w:val="2"/>
      <w:szCs w:val="20"/>
    </w:rPr>
  </w:style>
  <w:style w:type="paragraph" w:styleId="9">
    <w:name w:val="footer"/>
    <w:basedOn w:val="1"/>
    <w:link w:val="20"/>
    <w:qFormat/>
    <w:uiPriority w:val="99"/>
    <w:pPr>
      <w:tabs>
        <w:tab w:val="center" w:pos="4153"/>
        <w:tab w:val="right" w:pos="8306"/>
      </w:tabs>
      <w:snapToGrid w:val="0"/>
      <w:jc w:val="left"/>
    </w:pPr>
    <w:rPr>
      <w:kern w:val="0"/>
      <w:sz w:val="18"/>
      <w:szCs w:val="20"/>
    </w:rPr>
  </w:style>
  <w:style w:type="paragraph" w:styleId="10">
    <w:name w:val="header"/>
    <w:basedOn w:val="1"/>
    <w:link w:val="21"/>
    <w:qFormat/>
    <w:uiPriority w:val="99"/>
    <w:pPr>
      <w:pBdr>
        <w:bottom w:val="single" w:color="auto" w:sz="6" w:space="1"/>
      </w:pBdr>
      <w:tabs>
        <w:tab w:val="center" w:pos="4153"/>
        <w:tab w:val="right" w:pos="8306"/>
      </w:tabs>
      <w:snapToGrid w:val="0"/>
      <w:jc w:val="center"/>
    </w:pPr>
    <w:rPr>
      <w:kern w:val="0"/>
      <w:sz w:val="18"/>
      <w:szCs w:val="20"/>
    </w:rPr>
  </w:style>
  <w:style w:type="paragraph" w:styleId="11">
    <w:name w:val="toc 1"/>
    <w:basedOn w:val="1"/>
    <w:next w:val="1"/>
    <w:qFormat/>
    <w:uiPriority w:val="39"/>
    <w:pPr>
      <w:tabs>
        <w:tab w:val="right" w:leader="dot" w:pos="8296"/>
      </w:tabs>
      <w:ind w:firstLine="0" w:firstLineChars="0"/>
    </w:pPr>
  </w:style>
  <w:style w:type="paragraph" w:styleId="12">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3">
    <w:name w:val="Normal (Web)"/>
    <w:basedOn w:val="1"/>
    <w:qFormat/>
    <w:uiPriority w:val="0"/>
    <w:pPr>
      <w:jc w:val="left"/>
    </w:pPr>
    <w:rPr>
      <w:rFonts w:ascii="宋体" w:hAnsi="宋体" w:cs="宋体"/>
      <w:kern w:val="0"/>
      <w:sz w:val="24"/>
    </w:rPr>
  </w:style>
  <w:style w:type="table" w:styleId="15">
    <w:name w:val="Table Grid"/>
    <w:basedOn w:val="14"/>
    <w:qFormat/>
    <w:locked/>
    <w:uiPriority w:val="0"/>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Hyperlink"/>
    <w:qFormat/>
    <w:uiPriority w:val="99"/>
    <w:rPr>
      <w:rFonts w:cs="Times New Roman"/>
      <w:color w:val="0563C1"/>
      <w:u w:val="single"/>
    </w:rPr>
  </w:style>
  <w:style w:type="character" w:customStyle="1" w:styleId="18">
    <w:name w:val="标题 1 字符"/>
    <w:link w:val="2"/>
    <w:qFormat/>
    <w:locked/>
    <w:uiPriority w:val="99"/>
    <w:rPr>
      <w:rFonts w:cs="Times New Roman"/>
      <w:b/>
      <w:kern w:val="44"/>
      <w:sz w:val="44"/>
    </w:rPr>
  </w:style>
  <w:style w:type="character" w:customStyle="1" w:styleId="19">
    <w:name w:val="批注框文本 字符"/>
    <w:link w:val="8"/>
    <w:semiHidden/>
    <w:qFormat/>
    <w:locked/>
    <w:uiPriority w:val="99"/>
    <w:rPr>
      <w:rFonts w:cs="Times New Roman"/>
      <w:sz w:val="2"/>
    </w:rPr>
  </w:style>
  <w:style w:type="character" w:customStyle="1" w:styleId="20">
    <w:name w:val="页脚 字符"/>
    <w:link w:val="9"/>
    <w:qFormat/>
    <w:locked/>
    <w:uiPriority w:val="99"/>
    <w:rPr>
      <w:rFonts w:cs="Times New Roman"/>
      <w:sz w:val="18"/>
    </w:rPr>
  </w:style>
  <w:style w:type="character" w:customStyle="1" w:styleId="21">
    <w:name w:val="页眉 字符"/>
    <w:link w:val="10"/>
    <w:qFormat/>
    <w:locked/>
    <w:uiPriority w:val="99"/>
    <w:rPr>
      <w:rFonts w:cs="Times New Roman"/>
      <w:sz w:val="18"/>
    </w:rPr>
  </w:style>
  <w:style w:type="character" w:customStyle="1" w:styleId="22">
    <w:name w:val="未处理的提及1"/>
    <w:semiHidden/>
    <w:qFormat/>
    <w:uiPriority w:val="99"/>
    <w:rPr>
      <w:color w:val="808080"/>
      <w:shd w:val="clear" w:color="auto" w:fill="E6E6E6"/>
    </w:rPr>
  </w:style>
  <w:style w:type="paragraph" w:styleId="23">
    <w:name w:val="List Paragraph"/>
    <w:basedOn w:val="1"/>
    <w:qFormat/>
    <w:uiPriority w:val="34"/>
    <w:pPr>
      <w:ind w:firstLine="420"/>
    </w:pPr>
  </w:style>
  <w:style w:type="character" w:customStyle="1" w:styleId="24">
    <w:name w:val="正文文本 字符"/>
    <w:link w:val="6"/>
    <w:qFormat/>
    <w:uiPriority w:val="0"/>
    <w:rPr>
      <w:rFonts w:ascii="Times New Roman" w:hAnsi="Times New Roman"/>
      <w:kern w:val="2"/>
      <w:sz w:val="21"/>
    </w:rPr>
  </w:style>
  <w:style w:type="character" w:customStyle="1" w:styleId="25">
    <w:name w:val="正文缩进 字符"/>
    <w:link w:val="4"/>
    <w:qFormat/>
    <w:uiPriority w:val="0"/>
    <w:rPr>
      <w:rFonts w:ascii="Times New Roman" w:hAnsi="Times New Roman"/>
      <w:kern w:val="2"/>
      <w:sz w:val="21"/>
    </w:rPr>
  </w:style>
  <w:style w:type="character" w:customStyle="1" w:styleId="26">
    <w:name w:val="font31"/>
    <w:basedOn w:val="16"/>
    <w:qFormat/>
    <w:uiPriority w:val="0"/>
    <w:rPr>
      <w:rFonts w:hint="default" w:ascii="Times New Roman" w:hAnsi="Times New Roman" w:cs="Times New Roman"/>
      <w:color w:val="000000"/>
      <w:sz w:val="24"/>
      <w:szCs w:val="24"/>
      <w:u w:val="none"/>
    </w:rPr>
  </w:style>
  <w:style w:type="character" w:customStyle="1" w:styleId="27">
    <w:name w:val="font11"/>
    <w:basedOn w:val="16"/>
    <w:qFormat/>
    <w:uiPriority w:val="0"/>
    <w:rPr>
      <w:rFonts w:hint="default" w:ascii="Times New Roman" w:hAnsi="Times New Roman" w:cs="Times New Roman"/>
      <w:color w:val="000000"/>
      <w:sz w:val="24"/>
      <w:szCs w:val="24"/>
      <w:u w:val="none"/>
      <w:vertAlign w:val="superscript"/>
    </w:rPr>
  </w:style>
  <w:style w:type="character" w:customStyle="1" w:styleId="28">
    <w:name w:val="font41"/>
    <w:basedOn w:val="1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1338</Words>
  <Characters>7631</Characters>
  <Lines>63</Lines>
  <Paragraphs>17</Paragraphs>
  <TotalTime>9</TotalTime>
  <ScaleCrop>false</ScaleCrop>
  <LinksUpToDate>false</LinksUpToDate>
  <CharactersWithSpaces>8952</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2019-12-27T08:18:00Z</dcterms:created>
  <dc:creator>苑海涛</dc:creator>
  <cp:lastModifiedBy>兰子</cp:lastModifiedBy>
  <cp:lastPrinted>2020-04-15T02:24:55Z</cp:lastPrinted>
  <dcterms:modified xsi:type="dcterms:W3CDTF">2020-04-15T02:52:58Z</dcterms:modified>
  <dc:title>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